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314"/>
      </w:tblGrid>
      <w:tr w:rsidR="003B1C9D" w:rsidRPr="00EF7D56" w14:paraId="35DEF9F9" w14:textId="77777777" w:rsidTr="003B1C9D">
        <w:tc>
          <w:tcPr>
            <w:tcW w:w="9314" w:type="dxa"/>
          </w:tcPr>
          <w:bookmarkStart w:id="0" w:name="_Hlk479748927"/>
          <w:p w14:paraId="082F23E6" w14:textId="7DECEEEC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EF7D56">
              <w:rPr>
                <w:rFonts w:ascii="Times New Roman" w:hAnsi="Times New Roman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F157E" wp14:editId="6857D72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118745</wp:posOffset>
                      </wp:positionV>
                      <wp:extent cx="1307465" cy="1003300"/>
                      <wp:effectExtent l="9525" t="8890" r="6985" b="69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DC48C" w14:textId="1DB123F2" w:rsidR="003B1C9D" w:rsidRDefault="003B1C9D" w:rsidP="003B1C9D">
                                  <w:pPr>
                                    <w:shd w:val="clear" w:color="auto" w:fill="FFFFFF"/>
                                  </w:pPr>
                                  <w:r w:rsidRPr="00D509B3">
                                    <w:rPr>
                                      <w:b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4E1EE3F" wp14:editId="7A68B33D">
                                        <wp:extent cx="1114425" cy="89535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F1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1.35pt;margin-top:9.35pt;width:102.95pt;height:7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" strokecolor="white">
                      <v:textbox>
                        <w:txbxContent>
                          <w:p w14:paraId="5A7DC48C" w14:textId="1DB123F2" w:rsidR="003B1C9D" w:rsidRDefault="003B1C9D" w:rsidP="003B1C9D">
                            <w:pPr>
                              <w:shd w:val="clear" w:color="auto" w:fill="FFFFFF"/>
                            </w:pPr>
                            <w:r w:rsidRPr="00D509B3">
                              <w:rPr>
                                <w:b/>
                                <w:small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E1EE3F" wp14:editId="7A68B33D">
                                  <wp:extent cx="1114425" cy="895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7D56">
              <w:rPr>
                <w:rFonts w:ascii="Times New Roman" w:hAnsi="Times New Roman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86F0C" wp14:editId="4573A77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118745</wp:posOffset>
                      </wp:positionV>
                      <wp:extent cx="2202180" cy="898525"/>
                      <wp:effectExtent l="9525" t="8890" r="762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89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74957" w14:textId="77777777" w:rsidR="003B1C9D" w:rsidRDefault="003B1C9D" w:rsidP="003B1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B54994" w14:textId="77777777" w:rsidR="003B1C9D" w:rsidRPr="003B1C9D" w:rsidRDefault="003B1C9D" w:rsidP="003B1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B1C9D">
                                    <w:rPr>
                                      <w:caps/>
                                      <w:sz w:val="20"/>
                                      <w:szCs w:val="20"/>
                                      <w:lang w:val="en-US"/>
                                    </w:rPr>
                                    <w:t>800 Second Avenue, 5th Floor</w:t>
                                  </w:r>
                                </w:p>
                                <w:p w14:paraId="4FD4645E" w14:textId="77777777" w:rsidR="003B1C9D" w:rsidRPr="003B1C9D" w:rsidRDefault="003B1C9D" w:rsidP="003B1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B1C9D">
                                    <w:rPr>
                                      <w:caps/>
                                      <w:sz w:val="20"/>
                                      <w:szCs w:val="20"/>
                                      <w:lang w:val="en-US"/>
                                    </w:rPr>
                                    <w:t>NEW YORK, NY 10017</w:t>
                                  </w:r>
                                </w:p>
                                <w:p w14:paraId="221B4D6E" w14:textId="77777777" w:rsidR="003B1C9D" w:rsidRPr="00B92BA1" w:rsidRDefault="003B1C9D" w:rsidP="003B1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TEL : (646) 649-5061</w:t>
                                  </w:r>
                                </w:p>
                                <w:p w14:paraId="0C76424A" w14:textId="77777777" w:rsidR="003B1C9D" w:rsidRPr="00B92BA1" w:rsidRDefault="003B1C9D" w:rsidP="003B1C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 w:rsidRPr="00B92BA1"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t>FAX : (646) 781-9974</w:t>
                                  </w:r>
                                </w:p>
                                <w:p w14:paraId="2FD9D5BE" w14:textId="77777777" w:rsidR="003B1C9D" w:rsidRDefault="003B1C9D" w:rsidP="003B1C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86F0C" id="Text Box 2" o:spid="_x0000_s1027" type="#_x0000_t202" style="position:absolute;left:0;text-align:left;margin-left:329.85pt;margin-top:9.35pt;width:173.4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" strokecolor="white">
                      <v:textbox>
                        <w:txbxContent>
                          <w:p w14:paraId="1EA74957" w14:textId="77777777" w:rsidR="003B1C9D" w:rsidRDefault="003B1C9D" w:rsidP="003B1C9D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12B54994" w14:textId="77777777" w:rsidR="003B1C9D" w:rsidRPr="003B1C9D" w:rsidRDefault="003B1C9D" w:rsidP="003B1C9D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1C9D">
                              <w:rPr>
                                <w:caps/>
                                <w:sz w:val="20"/>
                                <w:szCs w:val="20"/>
                                <w:lang w:val="en-US"/>
                              </w:rPr>
                              <w:t>800 Second Avenue, 5th Floor</w:t>
                            </w:r>
                          </w:p>
                          <w:p w14:paraId="4FD4645E" w14:textId="77777777" w:rsidR="003B1C9D" w:rsidRPr="003B1C9D" w:rsidRDefault="003B1C9D" w:rsidP="003B1C9D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1C9D">
                              <w:rPr>
                                <w:caps/>
                                <w:sz w:val="20"/>
                                <w:szCs w:val="20"/>
                                <w:lang w:val="en-US"/>
                              </w:rPr>
                              <w:t>NEW YORK, NY 10017</w:t>
                            </w:r>
                          </w:p>
                          <w:p w14:paraId="221B4D6E" w14:textId="77777777" w:rsidR="003B1C9D" w:rsidRPr="00B92BA1" w:rsidRDefault="003B1C9D" w:rsidP="003B1C9D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>TEL : (646) 649-5061</w:t>
                            </w:r>
                          </w:p>
                          <w:p w14:paraId="0C76424A" w14:textId="77777777" w:rsidR="003B1C9D" w:rsidRPr="00B92BA1" w:rsidRDefault="003B1C9D" w:rsidP="003B1C9D">
                            <w:pPr>
                              <w:spacing w:after="0" w:line="240" w:lineRule="auto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B92BA1">
                              <w:rPr>
                                <w:caps/>
                                <w:sz w:val="20"/>
                                <w:szCs w:val="20"/>
                              </w:rPr>
                              <w:t>FAX : (646) 781-9974</w:t>
                            </w:r>
                          </w:p>
                          <w:p w14:paraId="2FD9D5BE" w14:textId="77777777" w:rsidR="003B1C9D" w:rsidRDefault="003B1C9D" w:rsidP="003B1C9D"/>
                        </w:txbxContent>
                      </v:textbox>
                    </v:shape>
                  </w:pict>
                </mc:Fallback>
              </mc:AlternateContent>
            </w:r>
            <w:r w:rsidRPr="00EF7D56">
              <w:rPr>
                <w:rFonts w:ascii="Times New Roman" w:hAnsi="Times New Roman"/>
                <w:smallCap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8E4E4" wp14:editId="0466845C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118745</wp:posOffset>
                      </wp:positionV>
                      <wp:extent cx="2533650" cy="800100"/>
                      <wp:effectExtent l="9525" t="8890" r="9525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B9BBD" w14:textId="77777777" w:rsidR="003B1C9D" w:rsidRDefault="003B1C9D" w:rsidP="003B1C9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</w:pPr>
                                </w:p>
                                <w:p w14:paraId="0BD2A071" w14:textId="77777777" w:rsidR="003B1C9D" w:rsidRPr="00B92BA1" w:rsidRDefault="003B1C9D" w:rsidP="003B1C9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mallCaps/>
                                    </w:rPr>
                                  </w:pP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>Mission Permanente</w:t>
                                  </w:r>
                                </w:p>
                                <w:p w14:paraId="2A61CF6A" w14:textId="77777777" w:rsidR="003B1C9D" w:rsidRDefault="003B1C9D" w:rsidP="003B1C9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>De la R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 xml:space="preserve">épublique de </w:t>
                                  </w:r>
                                  <w:proofErr w:type="spellStart"/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>C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  <w:sz w:val="20"/>
                                      <w:szCs w:val="20"/>
                                    </w:rPr>
                                    <w:t>Ô</w:t>
                                  </w:r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>te</w:t>
                                  </w:r>
                                  <w:proofErr w:type="spellEnd"/>
                                  <w:r w:rsidRPr="00B92BA1">
                                    <w:rPr>
                                      <w:rFonts w:ascii="Times New Roman" w:hAnsi="Times New Roman"/>
                                      <w:b/>
                                      <w:smallCaps/>
                                    </w:rPr>
                                    <w:t xml:space="preserve"> d’Ivoire</w:t>
                                  </w:r>
                                </w:p>
                                <w:p w14:paraId="055EF07A" w14:textId="77777777" w:rsidR="003B1C9D" w:rsidRPr="00B92BA1" w:rsidRDefault="003B1C9D" w:rsidP="003B1C9D">
                                  <w:pPr>
                                    <w:spacing w:after="0"/>
                                    <w:jc w:val="center"/>
                                  </w:pPr>
                                  <w:r w:rsidRPr="00AF5213">
                                    <w:rPr>
                                      <w:rFonts w:ascii="Times New Roman" w:hAnsi="Times New Roman"/>
                                      <w:smallCaps/>
                                    </w:rPr>
                                    <w:t>Auprès des Nations Unies</w:t>
                                  </w:r>
                                </w:p>
                                <w:p w14:paraId="263C1911" w14:textId="77777777" w:rsidR="003B1C9D" w:rsidRDefault="003B1C9D" w:rsidP="003B1C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8E4E4" id="Text Box 1" o:spid="_x0000_s1028" type="#_x0000_t202" style="position:absolute;left:0;text-align:left;margin-left:-35.4pt;margin-top:9.35pt;width:199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" strokecolor="white">
                      <v:textbox>
                        <w:txbxContent>
                          <w:p w14:paraId="6A3B9BBD" w14:textId="77777777" w:rsidR="003B1C9D" w:rsidRDefault="003B1C9D" w:rsidP="003B1C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</w:p>
                          <w:p w14:paraId="0BD2A071" w14:textId="77777777" w:rsidR="003B1C9D" w:rsidRPr="00B92BA1" w:rsidRDefault="003B1C9D" w:rsidP="003B1C9D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Mission Permanente</w:t>
                            </w:r>
                          </w:p>
                          <w:p w14:paraId="2A61CF6A" w14:textId="77777777" w:rsidR="003B1C9D" w:rsidRDefault="003B1C9D" w:rsidP="003B1C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De la R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 xml:space="preserve">épublique de </w:t>
                            </w:r>
                            <w:proofErr w:type="spellStart"/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C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Ô</w:t>
                            </w:r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>te</w:t>
                            </w:r>
                            <w:proofErr w:type="spellEnd"/>
                            <w:r w:rsidRPr="00B92BA1">
                              <w:rPr>
                                <w:rFonts w:ascii="Times New Roman" w:hAnsi="Times New Roman"/>
                                <w:b/>
                                <w:smallCaps/>
                              </w:rPr>
                              <w:t xml:space="preserve"> d’Ivoire</w:t>
                            </w:r>
                          </w:p>
                          <w:p w14:paraId="055EF07A" w14:textId="77777777" w:rsidR="003B1C9D" w:rsidRPr="00B92BA1" w:rsidRDefault="003B1C9D" w:rsidP="003B1C9D">
                            <w:pPr>
                              <w:spacing w:after="0"/>
                              <w:jc w:val="center"/>
                            </w:pPr>
                            <w:r w:rsidRPr="00AF5213">
                              <w:rPr>
                                <w:rFonts w:ascii="Times New Roman" w:hAnsi="Times New Roman"/>
                                <w:smallCaps/>
                              </w:rPr>
                              <w:t>Auprès des Nations Unies</w:t>
                            </w:r>
                          </w:p>
                          <w:p w14:paraId="263C1911" w14:textId="77777777" w:rsidR="003B1C9D" w:rsidRDefault="003B1C9D" w:rsidP="003B1C9D"/>
                        </w:txbxContent>
                      </v:textbox>
                    </v:shape>
                  </w:pict>
                </mc:Fallback>
              </mc:AlternateContent>
            </w:r>
          </w:p>
          <w:p w14:paraId="1380D200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5004FA41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6A01688D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5314DA5D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620A0643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14:paraId="359F286F" w14:textId="77777777" w:rsidR="003B1C9D" w:rsidRPr="00EF7D56" w:rsidRDefault="003B1C9D" w:rsidP="00D66B0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bookmarkEnd w:id="0"/>
    </w:tbl>
    <w:p w14:paraId="4628A285" w14:textId="77777777" w:rsidR="003B1C9D" w:rsidRPr="00EF7D56" w:rsidRDefault="003B1C9D" w:rsidP="003B1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"/>
        </w:rPr>
      </w:pPr>
    </w:p>
    <w:p w14:paraId="1FEF92B9" w14:textId="77777777" w:rsidR="003B1C9D" w:rsidRPr="00EF7D56" w:rsidRDefault="003B1C9D" w:rsidP="003B1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"/>
        </w:rPr>
      </w:pPr>
    </w:p>
    <w:p w14:paraId="44DC84D8" w14:textId="77777777" w:rsidR="003B1C9D" w:rsidRPr="00EF7D56" w:rsidRDefault="003B1C9D" w:rsidP="003B1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"/>
        </w:rPr>
      </w:pPr>
    </w:p>
    <w:p w14:paraId="06309D50" w14:textId="77777777" w:rsidR="003B1C9D" w:rsidRPr="00EF7D56" w:rsidRDefault="003B1C9D" w:rsidP="003B1C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en"/>
        </w:rPr>
      </w:pPr>
    </w:p>
    <w:p w14:paraId="6EB36C5C" w14:textId="77777777" w:rsidR="0052415B" w:rsidRDefault="0052415B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EVENEMENT DE HAUT NIVEAU </w:t>
      </w:r>
    </w:p>
    <w:p w14:paraId="629BE617" w14:textId="1A51AAB8" w:rsidR="0052415B" w:rsidRDefault="0052415B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« </w:t>
      </w:r>
      <w:r w:rsidR="004D42FE">
        <w:rPr>
          <w:rFonts w:ascii="Arial" w:eastAsia="Times New Roman" w:hAnsi="Arial" w:cs="Arial"/>
          <w:b/>
          <w:sz w:val="36"/>
          <w:szCs w:val="36"/>
        </w:rPr>
        <w:t>COUT</w:t>
      </w:r>
      <w:r>
        <w:rPr>
          <w:rFonts w:ascii="Arial" w:eastAsia="Times New Roman" w:hAnsi="Arial" w:cs="Arial"/>
          <w:b/>
          <w:sz w:val="36"/>
          <w:szCs w:val="36"/>
        </w:rPr>
        <w:t xml:space="preserve">S ET FINANCEMENT </w:t>
      </w:r>
    </w:p>
    <w:p w14:paraId="120FBE56" w14:textId="164702F9" w:rsidR="003B1C9D" w:rsidRDefault="0052415B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POUR ACCELERER LA MISE EN ŒUVRE DE LA CIPD DANS LE PROGRAMME 2030 »</w:t>
      </w:r>
    </w:p>
    <w:p w14:paraId="3D49D696" w14:textId="77777777" w:rsidR="0052415B" w:rsidRPr="00EF7D56" w:rsidRDefault="0052415B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14:paraId="0105AC88" w14:textId="1D40ACD3" w:rsidR="003B1C9D" w:rsidRPr="00EF7D56" w:rsidRDefault="003B1C9D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EF7D56">
        <w:rPr>
          <w:rFonts w:ascii="Arial" w:eastAsia="Times New Roman" w:hAnsi="Arial" w:cs="Arial"/>
          <w:b/>
          <w:sz w:val="36"/>
          <w:szCs w:val="36"/>
        </w:rPr>
        <w:t>en</w:t>
      </w:r>
      <w:proofErr w:type="gramEnd"/>
      <w:r w:rsidRPr="00EF7D56">
        <w:rPr>
          <w:rFonts w:ascii="Arial" w:eastAsia="Times New Roman" w:hAnsi="Arial" w:cs="Arial"/>
          <w:b/>
          <w:sz w:val="36"/>
          <w:szCs w:val="36"/>
        </w:rPr>
        <w:t xml:space="preserve"> marge du </w:t>
      </w:r>
      <w:r w:rsidR="0072373C">
        <w:rPr>
          <w:rFonts w:ascii="Arial" w:eastAsia="Times New Roman" w:hAnsi="Arial" w:cs="Arial"/>
          <w:b/>
          <w:sz w:val="36"/>
          <w:szCs w:val="36"/>
        </w:rPr>
        <w:t>F</w:t>
      </w:r>
      <w:r w:rsidRPr="00EF7D56">
        <w:rPr>
          <w:rFonts w:ascii="Arial" w:eastAsia="Times New Roman" w:hAnsi="Arial" w:cs="Arial"/>
          <w:b/>
          <w:sz w:val="36"/>
          <w:szCs w:val="36"/>
        </w:rPr>
        <w:t>orum politique de haut niveau sur le Développement Durable</w:t>
      </w:r>
    </w:p>
    <w:p w14:paraId="51B8953A" w14:textId="77777777" w:rsidR="003B1C9D" w:rsidRPr="00EF7D56" w:rsidRDefault="003B1C9D" w:rsidP="003B1C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41B846" w14:textId="77777777" w:rsidR="003B1C9D" w:rsidRPr="00EF7D56" w:rsidRDefault="003B1C9D" w:rsidP="003B1C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7D56">
        <w:rPr>
          <w:rFonts w:ascii="Arial" w:eastAsia="Times New Roman" w:hAnsi="Arial" w:cs="Arial"/>
          <w:b/>
          <w:sz w:val="24"/>
          <w:szCs w:val="24"/>
        </w:rPr>
        <w:t>----------------------</w:t>
      </w:r>
    </w:p>
    <w:p w14:paraId="41473171" w14:textId="77777777" w:rsidR="003B1C9D" w:rsidRPr="00EF7D56" w:rsidRDefault="003B1C9D" w:rsidP="003B1C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E627E5" w14:textId="0EB74D97" w:rsidR="00EA4989" w:rsidRPr="00EF7D56" w:rsidRDefault="0052415B" w:rsidP="007A6AE1">
      <w:pPr>
        <w:spacing w:after="0" w:line="240" w:lineRule="auto"/>
        <w:ind w:left="45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Panel</w:t>
      </w:r>
      <w:r w:rsidRPr="0052415B">
        <w:rPr>
          <w:rFonts w:ascii="Arial" w:eastAsia="Times New Roman" w:hAnsi="Arial" w:cs="Arial"/>
          <w:b/>
          <w:sz w:val="28"/>
          <w:szCs w:val="28"/>
        </w:rPr>
        <w:t xml:space="preserve"> 3 : </w:t>
      </w:r>
      <w:r w:rsidR="003B1C9D" w:rsidRPr="0052415B">
        <w:rPr>
          <w:rFonts w:ascii="Arial" w:eastAsia="Times New Roman" w:hAnsi="Arial" w:cs="Arial"/>
          <w:b/>
          <w:sz w:val="28"/>
          <w:szCs w:val="28"/>
        </w:rPr>
        <w:t>Thème</w:t>
      </w:r>
      <w:r w:rsidR="003B1C9D" w:rsidRPr="00EF7D5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A4989" w:rsidRPr="00EF7D56">
        <w:rPr>
          <w:rFonts w:ascii="Arial" w:eastAsia="Times New Roman" w:hAnsi="Arial" w:cs="Arial"/>
          <w:b/>
          <w:sz w:val="28"/>
          <w:szCs w:val="28"/>
        </w:rPr>
        <w:t>« Financer les écarts et les investissements au niveau des pays pour la santé sexuelle et reproductive et des droits reproductifs »</w:t>
      </w:r>
    </w:p>
    <w:p w14:paraId="6C74F82B" w14:textId="77777777" w:rsidR="003B1C9D" w:rsidRPr="00EF7D56" w:rsidRDefault="003B1C9D" w:rsidP="003B1C9D">
      <w:pPr>
        <w:spacing w:after="0" w:line="240" w:lineRule="auto"/>
        <w:jc w:val="both"/>
        <w:rPr>
          <w:rFonts w:ascii="Arial" w:hAnsi="Arial" w:cs="Arial"/>
          <w:b/>
          <w:sz w:val="44"/>
          <w:szCs w:val="44"/>
          <w:u w:color="002960"/>
        </w:rPr>
      </w:pPr>
      <w:bookmarkStart w:id="1" w:name="_GoBack"/>
      <w:bookmarkEnd w:id="1"/>
    </w:p>
    <w:p w14:paraId="5E617A76" w14:textId="1C423DA3" w:rsidR="003B1C9D" w:rsidRPr="00EF7D56" w:rsidRDefault="005678E4" w:rsidP="003B1C9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</w:pPr>
      <w:r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>Déclaration</w:t>
      </w:r>
    </w:p>
    <w:p w14:paraId="5CA3EFFC" w14:textId="77777777" w:rsidR="003B1C9D" w:rsidRPr="00EF7D56" w:rsidRDefault="003B1C9D" w:rsidP="003B1C9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</w:pPr>
      <w:proofErr w:type="gramStart"/>
      <w:r w:rsidRPr="00EF7D56"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>du</w:t>
      </w:r>
      <w:proofErr w:type="gramEnd"/>
      <w:r w:rsidRPr="00EF7D56"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 xml:space="preserve"> Professeur </w:t>
      </w:r>
      <w:proofErr w:type="spellStart"/>
      <w:r w:rsidRPr="00EF7D56"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>Mariatou</w:t>
      </w:r>
      <w:proofErr w:type="spellEnd"/>
      <w:r w:rsidRPr="00EF7D56"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 xml:space="preserve"> KONE</w:t>
      </w:r>
    </w:p>
    <w:p w14:paraId="183A7EB3" w14:textId="77777777" w:rsidR="003B1C9D" w:rsidRPr="00EF7D56" w:rsidRDefault="003B1C9D" w:rsidP="003B1C9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</w:pPr>
      <w:r w:rsidRPr="00EF7D56">
        <w:rPr>
          <w:rFonts w:ascii="Arial" w:hAnsi="Arial" w:cs="Arial"/>
          <w:color w:val="auto"/>
          <w:sz w:val="36"/>
          <w:szCs w:val="36"/>
          <w:u w:color="002960"/>
          <w:lang w:val="fr-FR"/>
        </w:rPr>
        <w:t>Ministre de la Solidarité, de la Cohésion Sociale et de la lutte contre la Pauvreté de la République de Côte d’Ivoire</w:t>
      </w:r>
      <w:r w:rsidRPr="00EF7D56">
        <w:rPr>
          <w:rFonts w:ascii="Arial" w:hAnsi="Arial" w:cs="Arial"/>
          <w:b/>
          <w:color w:val="auto"/>
          <w:sz w:val="36"/>
          <w:szCs w:val="36"/>
          <w:u w:color="002960"/>
          <w:lang w:val="fr-FR"/>
        </w:rPr>
        <w:t xml:space="preserve">, </w:t>
      </w:r>
    </w:p>
    <w:p w14:paraId="171B5EF0" w14:textId="13A06251" w:rsidR="003B1C9D" w:rsidRPr="00EF7D56" w:rsidRDefault="003B1C9D" w:rsidP="003B1C9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hAnsi="Arial" w:cs="Arial"/>
          <w:color w:val="auto"/>
          <w:sz w:val="36"/>
          <w:szCs w:val="36"/>
          <w:u w:color="002960"/>
          <w:lang w:val="fr-FR"/>
        </w:rPr>
      </w:pPr>
      <w:r w:rsidRPr="00EF7D56">
        <w:rPr>
          <w:rFonts w:ascii="Arial" w:hAnsi="Arial" w:cs="Arial"/>
          <w:color w:val="auto"/>
          <w:sz w:val="36"/>
          <w:szCs w:val="36"/>
          <w:u w:color="002960"/>
          <w:lang w:val="fr-FR"/>
        </w:rPr>
        <w:t>Présidente du Comité Régional de Pilotage du SWEDD</w:t>
      </w:r>
      <w:r w:rsidR="00EA4989" w:rsidRPr="00EF7D56">
        <w:rPr>
          <w:rFonts w:ascii="Arial" w:hAnsi="Arial" w:cs="Arial"/>
          <w:color w:val="auto"/>
          <w:sz w:val="36"/>
          <w:szCs w:val="36"/>
          <w:u w:color="002960"/>
          <w:lang w:val="fr-FR"/>
        </w:rPr>
        <w:t>.</w:t>
      </w:r>
    </w:p>
    <w:p w14:paraId="1015E2B9" w14:textId="77777777" w:rsidR="003B1C9D" w:rsidRPr="00EF7D56" w:rsidRDefault="003B1C9D" w:rsidP="003B1C9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color w:val="auto"/>
          <w:sz w:val="36"/>
          <w:szCs w:val="36"/>
          <w:u w:color="002960"/>
          <w:lang w:val="fr-FR"/>
        </w:rPr>
      </w:pPr>
    </w:p>
    <w:p w14:paraId="32A79C43" w14:textId="77777777" w:rsidR="003B1C9D" w:rsidRPr="00EF7D56" w:rsidRDefault="003B1C9D" w:rsidP="003B1C9D">
      <w:pPr>
        <w:pStyle w:val="ListParagraph"/>
        <w:spacing w:before="120" w:after="120" w:line="240" w:lineRule="auto"/>
        <w:ind w:left="1440"/>
        <w:jc w:val="both"/>
        <w:rPr>
          <w:rFonts w:ascii="Arial" w:eastAsia="Malgun Gothic Semilight" w:hAnsi="Arial" w:cs="Arial"/>
          <w:bCs/>
          <w:sz w:val="36"/>
          <w:szCs w:val="36"/>
          <w:lang w:eastAsia="fr-FR"/>
        </w:rPr>
      </w:pPr>
    </w:p>
    <w:p w14:paraId="5D0A865D" w14:textId="77777777" w:rsidR="00967524" w:rsidRPr="00EF7D56" w:rsidRDefault="00967524" w:rsidP="00967524">
      <w:pPr>
        <w:pStyle w:val="ListParagraph"/>
        <w:spacing w:before="120" w:after="120" w:line="240" w:lineRule="auto"/>
        <w:ind w:left="1440"/>
        <w:jc w:val="both"/>
        <w:rPr>
          <w:rFonts w:ascii="Arial" w:eastAsia="Malgun Gothic Semilight" w:hAnsi="Arial" w:cs="Arial"/>
          <w:bCs/>
          <w:sz w:val="36"/>
          <w:szCs w:val="36"/>
          <w:lang w:eastAsia="fr-FR"/>
        </w:rPr>
      </w:pPr>
    </w:p>
    <w:p w14:paraId="7B6FBACF" w14:textId="5970B81B" w:rsidR="003B1C9D" w:rsidRDefault="003B1C9D" w:rsidP="0052415B">
      <w:pPr>
        <w:spacing w:before="120" w:after="120" w:line="240" w:lineRule="auto"/>
        <w:jc w:val="both"/>
        <w:rPr>
          <w:rFonts w:ascii="Arial" w:eastAsia="Malgun Gothic Semilight" w:hAnsi="Arial" w:cs="Arial"/>
          <w:bCs/>
          <w:sz w:val="36"/>
          <w:szCs w:val="36"/>
          <w:lang w:eastAsia="fr-FR"/>
        </w:rPr>
      </w:pPr>
    </w:p>
    <w:p w14:paraId="5453B81A" w14:textId="77777777" w:rsidR="00633539" w:rsidRPr="0052415B" w:rsidRDefault="00633539" w:rsidP="0052415B">
      <w:pPr>
        <w:spacing w:before="120" w:after="120" w:line="240" w:lineRule="auto"/>
        <w:jc w:val="both"/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</w:pPr>
    </w:p>
    <w:p w14:paraId="2F3C63AB" w14:textId="77777777" w:rsidR="003B1C9D" w:rsidRPr="00EF7D56" w:rsidRDefault="003B1C9D" w:rsidP="003B1C9D">
      <w:pPr>
        <w:pStyle w:val="ListParagraph"/>
        <w:spacing w:before="120" w:after="120" w:line="240" w:lineRule="auto"/>
        <w:ind w:left="5688"/>
        <w:jc w:val="both"/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</w:pPr>
    </w:p>
    <w:p w14:paraId="4FF016E4" w14:textId="4337386C" w:rsidR="00EA4989" w:rsidRPr="0052415B" w:rsidRDefault="003B1C9D" w:rsidP="0052415B">
      <w:pPr>
        <w:spacing w:before="120" w:after="120" w:line="240" w:lineRule="auto"/>
        <w:jc w:val="center"/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</w:pPr>
      <w:r w:rsidRPr="00EF7D56"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  <w:t>New York, le 1</w:t>
      </w:r>
      <w:r w:rsidR="00EA4989" w:rsidRPr="00EF7D56"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  <w:t>8</w:t>
      </w:r>
      <w:r w:rsidRPr="00EF7D56">
        <w:rPr>
          <w:rFonts w:ascii="Arial" w:eastAsia="Malgun Gothic Semilight" w:hAnsi="Arial" w:cs="Arial"/>
          <w:bCs/>
          <w:i/>
          <w:sz w:val="24"/>
          <w:szCs w:val="24"/>
          <w:lang w:eastAsia="fr-FR"/>
        </w:rPr>
        <w:t xml:space="preserve"> juillet 2019</w:t>
      </w:r>
    </w:p>
    <w:p w14:paraId="08133227" w14:textId="2E3806C8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Excellences, Mesdames et Messieurs les 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M</w:t>
      </w:r>
      <w:r w:rsidRPr="000A4923">
        <w:rPr>
          <w:rFonts w:ascii="Times New Roman" w:hAnsi="Times New Roman" w:cs="Times New Roman"/>
          <w:b/>
          <w:sz w:val="32"/>
          <w:szCs w:val="32"/>
        </w:rPr>
        <w:t xml:space="preserve">inistres et 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C</w:t>
      </w:r>
      <w:r w:rsidRPr="000A4923">
        <w:rPr>
          <w:rFonts w:ascii="Times New Roman" w:hAnsi="Times New Roman" w:cs="Times New Roman"/>
          <w:b/>
          <w:sz w:val="32"/>
          <w:szCs w:val="32"/>
        </w:rPr>
        <w:t>hefs de délégations gouvernementales,</w:t>
      </w:r>
    </w:p>
    <w:p w14:paraId="6377BF62" w14:textId="211A7CC2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 xml:space="preserve">Madame la </w:t>
      </w:r>
      <w:r w:rsidR="0097132F" w:rsidRPr="000A4923">
        <w:rPr>
          <w:rFonts w:ascii="Times New Roman" w:hAnsi="Times New Roman" w:cs="Times New Roman"/>
          <w:b/>
          <w:sz w:val="32"/>
          <w:szCs w:val="32"/>
        </w:rPr>
        <w:t>Sous-</w:t>
      </w:r>
      <w:r w:rsidRPr="000A4923">
        <w:rPr>
          <w:rFonts w:ascii="Times New Roman" w:hAnsi="Times New Roman" w:cs="Times New Roman"/>
          <w:b/>
          <w:sz w:val="32"/>
          <w:szCs w:val="32"/>
        </w:rPr>
        <w:t>Secrétaire générale</w:t>
      </w:r>
      <w:r w:rsidR="0097132F" w:rsidRPr="000A4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4923">
        <w:rPr>
          <w:rFonts w:ascii="Times New Roman" w:hAnsi="Times New Roman" w:cs="Times New Roman"/>
          <w:b/>
          <w:sz w:val="32"/>
          <w:szCs w:val="32"/>
        </w:rPr>
        <w:t>de l'Organisation des Nations Unies et Directrice exécutive d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e l’UNFPA</w:t>
      </w:r>
      <w:r w:rsidRPr="000A4923">
        <w:rPr>
          <w:rFonts w:ascii="Times New Roman" w:hAnsi="Times New Roman" w:cs="Times New Roman"/>
          <w:b/>
          <w:sz w:val="32"/>
          <w:szCs w:val="32"/>
        </w:rPr>
        <w:t>,</w:t>
      </w:r>
    </w:p>
    <w:p w14:paraId="0EC9C237" w14:textId="6A2D2B76" w:rsidR="0037532E" w:rsidRPr="000A4923" w:rsidRDefault="0097132F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 xml:space="preserve">Mesdames et 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>M</w:t>
      </w:r>
      <w:r w:rsidRPr="000A4923">
        <w:rPr>
          <w:rFonts w:ascii="Times New Roman" w:hAnsi="Times New Roman" w:cs="Times New Roman"/>
          <w:b/>
          <w:sz w:val="32"/>
          <w:szCs w:val="32"/>
        </w:rPr>
        <w:t>es</w:t>
      </w:r>
      <w:r w:rsidR="00022E09" w:rsidRPr="000A4923">
        <w:rPr>
          <w:rFonts w:ascii="Times New Roman" w:hAnsi="Times New Roman" w:cs="Times New Roman"/>
          <w:b/>
          <w:sz w:val="32"/>
          <w:szCs w:val="32"/>
        </w:rPr>
        <w:t>sieur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022E09" w:rsidRPr="000A4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>le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Directeur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D1583D" w:rsidRPr="000A4923">
        <w:rPr>
          <w:rFonts w:ascii="Times New Roman" w:hAnsi="Times New Roman" w:cs="Times New Roman"/>
          <w:b/>
          <w:sz w:val="32"/>
          <w:szCs w:val="32"/>
        </w:rPr>
        <w:t>es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Bureau</w:t>
      </w:r>
      <w:r w:rsidR="00D1583D" w:rsidRPr="000A4923">
        <w:rPr>
          <w:rFonts w:ascii="Times New Roman" w:hAnsi="Times New Roman" w:cs="Times New Roman"/>
          <w:b/>
          <w:sz w:val="32"/>
          <w:szCs w:val="32"/>
        </w:rPr>
        <w:t>x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régiona</w:t>
      </w:r>
      <w:r w:rsidRPr="000A4923">
        <w:rPr>
          <w:rFonts w:ascii="Times New Roman" w:hAnsi="Times New Roman" w:cs="Times New Roman"/>
          <w:b/>
          <w:sz w:val="32"/>
          <w:szCs w:val="32"/>
        </w:rPr>
        <w:t>ux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e l’UNFPA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>,</w:t>
      </w:r>
    </w:p>
    <w:p w14:paraId="6D2C6A2E" w14:textId="360ECDB2" w:rsidR="0037532E" w:rsidRPr="000A4923" w:rsidRDefault="0097132F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 xml:space="preserve">Mesdames et Messieurs 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>le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Directeur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Pr="000A4923">
        <w:rPr>
          <w:rFonts w:ascii="Times New Roman" w:hAnsi="Times New Roman" w:cs="Times New Roman"/>
          <w:b/>
          <w:sz w:val="32"/>
          <w:szCs w:val="32"/>
        </w:rPr>
        <w:t>es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Division</w:t>
      </w:r>
      <w:r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e l’UNFPA</w:t>
      </w:r>
      <w:r w:rsidR="0037532E" w:rsidRPr="000A4923">
        <w:rPr>
          <w:rFonts w:ascii="Times New Roman" w:hAnsi="Times New Roman" w:cs="Times New Roman"/>
          <w:b/>
          <w:sz w:val="32"/>
          <w:szCs w:val="32"/>
        </w:rPr>
        <w:t>,</w:t>
      </w:r>
    </w:p>
    <w:p w14:paraId="5BF25B5F" w14:textId="7D0D0508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 xml:space="preserve">Mesdames et Messieurs les représentants des 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I</w:t>
      </w:r>
      <w:r w:rsidRPr="000A4923">
        <w:rPr>
          <w:rFonts w:ascii="Times New Roman" w:hAnsi="Times New Roman" w:cs="Times New Roman"/>
          <w:b/>
          <w:sz w:val="32"/>
          <w:szCs w:val="32"/>
        </w:rPr>
        <w:t xml:space="preserve">nstitutions du </w:t>
      </w:r>
      <w:r w:rsidR="00B65914" w:rsidRPr="000A4923">
        <w:rPr>
          <w:rFonts w:ascii="Times New Roman" w:hAnsi="Times New Roman" w:cs="Times New Roman"/>
          <w:b/>
          <w:sz w:val="32"/>
          <w:szCs w:val="32"/>
        </w:rPr>
        <w:t>S</w:t>
      </w:r>
      <w:r w:rsidRPr="000A4923">
        <w:rPr>
          <w:rFonts w:ascii="Times New Roman" w:hAnsi="Times New Roman" w:cs="Times New Roman"/>
          <w:b/>
          <w:sz w:val="32"/>
          <w:szCs w:val="32"/>
        </w:rPr>
        <w:t xml:space="preserve">ystème des Nations Unies, </w:t>
      </w:r>
    </w:p>
    <w:p w14:paraId="7BA844AB" w14:textId="77777777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>Mesdames et Messieurs, les experts et panélistes,</w:t>
      </w:r>
    </w:p>
    <w:p w14:paraId="015F4950" w14:textId="77777777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>Honorables invités,</w:t>
      </w:r>
    </w:p>
    <w:p w14:paraId="3F8C38D6" w14:textId="77777777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>Mesdames et Messieurs,</w:t>
      </w:r>
    </w:p>
    <w:p w14:paraId="636F1774" w14:textId="77777777" w:rsidR="00022E09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C’est avec un réel plaisir que je m’adresse à vous</w:t>
      </w:r>
      <w:r w:rsidR="00022E09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ce jour, en ma double qualité de </w:t>
      </w:r>
      <w:r w:rsidR="00022E09" w:rsidRPr="000A4923">
        <w:rPr>
          <w:rFonts w:ascii="Times New Roman" w:hAnsi="Times New Roman" w:cs="Times New Roman"/>
          <w:sz w:val="32"/>
          <w:szCs w:val="32"/>
        </w:rPr>
        <w:t>M</w:t>
      </w:r>
      <w:r w:rsidRPr="000A4923">
        <w:rPr>
          <w:rFonts w:ascii="Times New Roman" w:hAnsi="Times New Roman" w:cs="Times New Roman"/>
          <w:sz w:val="32"/>
          <w:szCs w:val="32"/>
        </w:rPr>
        <w:t xml:space="preserve">inistre ivoirienne de la Solidarité, de la Cohésion Sociale et de la Lutte contre la pauvreté et de </w:t>
      </w:r>
      <w:r w:rsidR="00022E09" w:rsidRPr="000A4923">
        <w:rPr>
          <w:rFonts w:ascii="Times New Roman" w:hAnsi="Times New Roman" w:cs="Times New Roman"/>
          <w:sz w:val="32"/>
          <w:szCs w:val="32"/>
        </w:rPr>
        <w:t>P</w:t>
      </w:r>
      <w:r w:rsidRPr="000A4923">
        <w:rPr>
          <w:rFonts w:ascii="Times New Roman" w:hAnsi="Times New Roman" w:cs="Times New Roman"/>
          <w:sz w:val="32"/>
          <w:szCs w:val="32"/>
        </w:rPr>
        <w:t xml:space="preserve">résidente du </w:t>
      </w:r>
      <w:r w:rsidR="00022E09" w:rsidRPr="000A4923">
        <w:rPr>
          <w:rFonts w:ascii="Times New Roman" w:hAnsi="Times New Roman" w:cs="Times New Roman"/>
          <w:sz w:val="32"/>
          <w:szCs w:val="32"/>
        </w:rPr>
        <w:t>C</w:t>
      </w:r>
      <w:r w:rsidRPr="000A4923">
        <w:rPr>
          <w:rFonts w:ascii="Times New Roman" w:hAnsi="Times New Roman" w:cs="Times New Roman"/>
          <w:sz w:val="32"/>
          <w:szCs w:val="32"/>
        </w:rPr>
        <w:t xml:space="preserve">omité régional de pilotage du projet SWEDD. </w:t>
      </w:r>
    </w:p>
    <w:p w14:paraId="31044E47" w14:textId="77777777" w:rsidR="00022E09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Je tiens à vous remercier pour votre intérêt et constant engagement en faveur du développement de l’Afrique. </w:t>
      </w:r>
    </w:p>
    <w:p w14:paraId="016D3B1F" w14:textId="6E103F9A" w:rsidR="0037532E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Mon </w:t>
      </w:r>
      <w:r w:rsidR="00022E09" w:rsidRPr="000A4923">
        <w:rPr>
          <w:rFonts w:ascii="Times New Roman" w:hAnsi="Times New Roman" w:cs="Times New Roman"/>
          <w:sz w:val="32"/>
          <w:szCs w:val="32"/>
        </w:rPr>
        <w:t xml:space="preserve">intervention de ce jour vise à </w:t>
      </w:r>
      <w:r w:rsidRPr="000A4923">
        <w:rPr>
          <w:rFonts w:ascii="Times New Roman" w:hAnsi="Times New Roman" w:cs="Times New Roman"/>
          <w:sz w:val="32"/>
          <w:szCs w:val="32"/>
        </w:rPr>
        <w:t xml:space="preserve">mettre en relief l’engagement et les investissements des pays du SWEDD relativement aux objectifs de la CIPD, mais aussi </w:t>
      </w:r>
      <w:r w:rsidR="00022E09" w:rsidRPr="000A4923">
        <w:rPr>
          <w:rFonts w:ascii="Times New Roman" w:hAnsi="Times New Roman" w:cs="Times New Roman"/>
          <w:sz w:val="32"/>
          <w:szCs w:val="32"/>
        </w:rPr>
        <w:t xml:space="preserve">aux </w:t>
      </w:r>
      <w:r w:rsidRPr="000A4923">
        <w:rPr>
          <w:rFonts w:ascii="Times New Roman" w:hAnsi="Times New Roman" w:cs="Times New Roman"/>
          <w:sz w:val="32"/>
          <w:szCs w:val="32"/>
        </w:rPr>
        <w:t>perspectives de financement.</w:t>
      </w:r>
    </w:p>
    <w:p w14:paraId="5681B6E1" w14:textId="3DD5A8EC" w:rsidR="0037532E" w:rsidRPr="000A4923" w:rsidRDefault="0037532E" w:rsidP="007D57E8">
      <w:pPr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 w:cs="Times New Roman"/>
          <w:sz w:val="32"/>
          <w:szCs w:val="32"/>
        </w:rPr>
        <w:t>En effet, les pays du SWEDD ont identifié l'accès à la santé sexuelle et reproductive comme une question commune et transversale pou</w:t>
      </w:r>
      <w:r w:rsidR="00AC539B" w:rsidRPr="000A4923">
        <w:rPr>
          <w:rFonts w:ascii="Times New Roman" w:hAnsi="Times New Roman" w:cs="Times New Roman"/>
          <w:sz w:val="32"/>
          <w:szCs w:val="32"/>
        </w:rPr>
        <w:t xml:space="preserve">vant </w:t>
      </w:r>
      <w:r w:rsidRPr="000A4923">
        <w:rPr>
          <w:rFonts w:ascii="Times New Roman" w:hAnsi="Times New Roman" w:cs="Times New Roman"/>
          <w:sz w:val="32"/>
          <w:szCs w:val="32"/>
        </w:rPr>
        <w:t xml:space="preserve">favoriser la réalisation </w:t>
      </w:r>
      <w:r w:rsidR="00AC539B" w:rsidRPr="000A4923">
        <w:rPr>
          <w:rFonts w:ascii="Times New Roman" w:hAnsi="Times New Roman" w:cs="Times New Roman"/>
          <w:sz w:val="32"/>
          <w:szCs w:val="32"/>
        </w:rPr>
        <w:t xml:space="preserve">de l'Agenda de la CIPD, </w:t>
      </w:r>
      <w:r w:rsidRPr="000A4923">
        <w:rPr>
          <w:rFonts w:ascii="Times New Roman" w:hAnsi="Times New Roman" w:cs="Times New Roman"/>
          <w:sz w:val="32"/>
          <w:szCs w:val="32"/>
        </w:rPr>
        <w:t xml:space="preserve">des </w:t>
      </w:r>
      <w:r w:rsidR="00022E09" w:rsidRPr="000A4923">
        <w:rPr>
          <w:rFonts w:ascii="Times New Roman" w:hAnsi="Times New Roman" w:cs="Times New Roman"/>
          <w:sz w:val="32"/>
          <w:szCs w:val="32"/>
        </w:rPr>
        <w:t>O</w:t>
      </w:r>
      <w:r w:rsidRPr="000A4923">
        <w:rPr>
          <w:rFonts w:ascii="Times New Roman" w:hAnsi="Times New Roman" w:cs="Times New Roman"/>
          <w:sz w:val="32"/>
          <w:szCs w:val="32"/>
        </w:rPr>
        <w:t>bjectifs d</w:t>
      </w:r>
      <w:r w:rsidR="00AC539B" w:rsidRPr="000A4923">
        <w:rPr>
          <w:rFonts w:ascii="Times New Roman" w:hAnsi="Times New Roman" w:cs="Times New Roman"/>
          <w:sz w:val="32"/>
          <w:szCs w:val="32"/>
        </w:rPr>
        <w:t>u</w:t>
      </w:r>
      <w:r w:rsidRPr="000A4923">
        <w:rPr>
          <w:rFonts w:ascii="Times New Roman" w:hAnsi="Times New Roman" w:cs="Times New Roman"/>
          <w:sz w:val="32"/>
          <w:szCs w:val="32"/>
        </w:rPr>
        <w:t xml:space="preserve"> </w:t>
      </w:r>
      <w:r w:rsidR="00022E09" w:rsidRPr="000A4923">
        <w:rPr>
          <w:rFonts w:ascii="Times New Roman" w:hAnsi="Times New Roman" w:cs="Times New Roman"/>
          <w:sz w:val="32"/>
          <w:szCs w:val="32"/>
        </w:rPr>
        <w:t>D</w:t>
      </w:r>
      <w:r w:rsidRPr="000A4923">
        <w:rPr>
          <w:rFonts w:ascii="Times New Roman" w:hAnsi="Times New Roman" w:cs="Times New Roman"/>
          <w:sz w:val="32"/>
          <w:szCs w:val="32"/>
        </w:rPr>
        <w:t xml:space="preserve">éveloppement </w:t>
      </w:r>
      <w:r w:rsidR="00022E09" w:rsidRPr="000A4923">
        <w:rPr>
          <w:rFonts w:ascii="Times New Roman" w:hAnsi="Times New Roman" w:cs="Times New Roman"/>
          <w:sz w:val="32"/>
          <w:szCs w:val="32"/>
        </w:rPr>
        <w:t>D</w:t>
      </w:r>
      <w:r w:rsidRPr="000A4923">
        <w:rPr>
          <w:rFonts w:ascii="Times New Roman" w:hAnsi="Times New Roman" w:cs="Times New Roman"/>
          <w:sz w:val="32"/>
          <w:szCs w:val="32"/>
        </w:rPr>
        <w:t>urable</w:t>
      </w:r>
      <w:r w:rsidR="00AC539B" w:rsidRPr="000A4923">
        <w:rPr>
          <w:rFonts w:ascii="Times New Roman" w:hAnsi="Times New Roman" w:cs="Times New Roman"/>
          <w:sz w:val="32"/>
          <w:szCs w:val="32"/>
        </w:rPr>
        <w:t xml:space="preserve"> en vue de </w:t>
      </w:r>
      <w:r w:rsidRPr="000A4923">
        <w:rPr>
          <w:rFonts w:ascii="Times New Roman" w:hAnsi="Times New Roman" w:cs="Times New Roman"/>
          <w:sz w:val="32"/>
          <w:szCs w:val="32"/>
        </w:rPr>
        <w:t xml:space="preserve">la capture du dividende démographique.  C’est pourquoi </w:t>
      </w:r>
      <w:r w:rsidR="00022E09" w:rsidRPr="000A4923">
        <w:rPr>
          <w:rFonts w:ascii="Times New Roman" w:hAnsi="Times New Roman" w:cs="Times New Roman"/>
          <w:sz w:val="32"/>
          <w:szCs w:val="32"/>
        </w:rPr>
        <w:t>c</w:t>
      </w:r>
      <w:r w:rsidRPr="000A4923">
        <w:rPr>
          <w:rFonts w:ascii="Times New Roman" w:hAnsi="Times New Roman" w:cs="Times New Roman"/>
          <w:sz w:val="32"/>
          <w:szCs w:val="32"/>
        </w:rPr>
        <w:t>es pay</w:t>
      </w:r>
      <w:r w:rsidR="00022E09" w:rsidRPr="000A4923">
        <w:rPr>
          <w:rFonts w:ascii="Times New Roman" w:hAnsi="Times New Roman" w:cs="Times New Roman"/>
          <w:sz w:val="32"/>
          <w:szCs w:val="32"/>
        </w:rPr>
        <w:t xml:space="preserve">s </w:t>
      </w:r>
      <w:r w:rsidRPr="000A4923">
        <w:rPr>
          <w:rFonts w:ascii="Times New Roman" w:hAnsi="Times New Roman" w:cs="Times New Roman"/>
          <w:sz w:val="32"/>
          <w:szCs w:val="32"/>
        </w:rPr>
        <w:t xml:space="preserve">se sont </w:t>
      </w:r>
      <w:r w:rsidR="00022E09" w:rsidRPr="000A4923">
        <w:rPr>
          <w:rFonts w:ascii="Times New Roman" w:hAnsi="Times New Roman" w:cs="Times New Roman"/>
          <w:sz w:val="32"/>
          <w:szCs w:val="32"/>
        </w:rPr>
        <w:t>fixés</w:t>
      </w:r>
      <w:r w:rsidRPr="000A4923">
        <w:rPr>
          <w:rFonts w:ascii="Times New Roman" w:hAnsi="Times New Roman" w:cs="Times New Roman"/>
          <w:sz w:val="32"/>
          <w:szCs w:val="32"/>
        </w:rPr>
        <w:t xml:space="preserve"> des objectifs en matière de planification familiale que j’aimerais rappeler</w:t>
      </w:r>
      <w:r w:rsidR="00250F5A" w:rsidRPr="000A4923">
        <w:rPr>
          <w:rFonts w:ascii="Times New Roman" w:hAnsi="Times New Roman" w:cs="Times New Roman"/>
          <w:sz w:val="32"/>
          <w:szCs w:val="32"/>
        </w:rPr>
        <w:t xml:space="preserve"> </w:t>
      </w:r>
      <w:r w:rsidR="00AC539B" w:rsidRPr="000A4923">
        <w:rPr>
          <w:rFonts w:ascii="Times New Roman" w:hAnsi="Times New Roman" w:cs="Times New Roman"/>
          <w:sz w:val="32"/>
          <w:szCs w:val="32"/>
        </w:rPr>
        <w:t>ici. Il s’agit de :</w:t>
      </w:r>
    </w:p>
    <w:p w14:paraId="4951AC6E" w14:textId="32EC073A" w:rsidR="0037532E" w:rsidRPr="000A4923" w:rsidRDefault="0037532E" w:rsidP="007D57E8">
      <w:pPr>
        <w:spacing w:after="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• Continuer à augmenter la disponibilité de la planification familiale dans les établissements de santé publics et privés pour passer de 90,8% en 2017 à 100% en 2020</w:t>
      </w:r>
      <w:r w:rsidR="00022E09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; </w:t>
      </w:r>
    </w:p>
    <w:p w14:paraId="032E18E3" w14:textId="48BE3B61" w:rsidR="0037532E" w:rsidRPr="000A4923" w:rsidRDefault="0037532E" w:rsidP="007D57E8">
      <w:pPr>
        <w:spacing w:after="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lastRenderedPageBreak/>
        <w:t>• Augmenter d'au moins 10% par an jusqu'en 2020</w:t>
      </w:r>
      <w:r w:rsidR="00AC539B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,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les ressources allouées à l'achat de produits contraceptifs ; </w:t>
      </w:r>
    </w:p>
    <w:p w14:paraId="1A7D6A40" w14:textId="59F53356" w:rsidR="0037532E" w:rsidRPr="000A4923" w:rsidRDefault="0037532E" w:rsidP="007D57E8">
      <w:pPr>
        <w:spacing w:after="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• Renforcer la fourniture de services de P</w:t>
      </w:r>
      <w:r w:rsidR="00AD579A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lanification familiale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dans </w:t>
      </w:r>
      <w:r w:rsidR="00AD579A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les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établissements de santé pour répondre aux besoins des adolescents et des jeunes d'ici</w:t>
      </w:r>
      <w:r w:rsidR="00AD579A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à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2020</w:t>
      </w:r>
      <w:r w:rsidR="00AD579A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; </w:t>
      </w:r>
    </w:p>
    <w:p w14:paraId="5861CC0D" w14:textId="2EBF51B8" w:rsidR="0037532E" w:rsidRPr="000A4923" w:rsidRDefault="0037532E" w:rsidP="007D57E8">
      <w:pPr>
        <w:spacing w:after="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• Renforcer toute la chaîne d'approvisionnement nationale en médicaments</w:t>
      </w:r>
      <w:r w:rsidR="00AD579A"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>,</w:t>
      </w:r>
      <w:r w:rsidRPr="000A4923">
        <w:rPr>
          <w:rFonts w:ascii="Times New Roman" w:hAnsi="Times New Roman" w:cs="Times New Roman"/>
          <w:color w:val="222222"/>
          <w:sz w:val="32"/>
          <w:szCs w:val="32"/>
          <w:shd w:val="clear" w:color="auto" w:fill="F8F9FA"/>
        </w:rPr>
        <w:t xml:space="preserve"> afin d'accroître la disponibilité des produits de planification familiale à tous les niveaux de la pyramide sanitaire, avec les objectifs suivants : </w:t>
      </w:r>
    </w:p>
    <w:p w14:paraId="3ADE0569" w14:textId="77777777" w:rsidR="0037532E" w:rsidRPr="000A4923" w:rsidRDefault="0037532E" w:rsidP="007D57E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 xml:space="preserve"> 100% au niveau central, </w:t>
      </w:r>
    </w:p>
    <w:p w14:paraId="72825C31" w14:textId="7A5B53DE" w:rsidR="0037532E" w:rsidRPr="000A4923" w:rsidRDefault="0037532E" w:rsidP="007D57E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 xml:space="preserve"> 100% au niveau d</w:t>
      </w:r>
      <w:r w:rsidR="00AD579A"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>es</w:t>
      </w:r>
      <w:r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 xml:space="preserve"> district</w:t>
      </w:r>
      <w:r w:rsidR="00AD579A"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>s</w:t>
      </w:r>
    </w:p>
    <w:p w14:paraId="0E17B5D8" w14:textId="71010F1D" w:rsidR="0037532E" w:rsidRPr="000A4923" w:rsidRDefault="0037532E" w:rsidP="007D57E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color w:val="222222"/>
          <w:sz w:val="32"/>
          <w:szCs w:val="32"/>
          <w:shd w:val="clear" w:color="auto" w:fill="F8F9FA"/>
        </w:rPr>
      </w:pPr>
      <w:r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>75% au</w:t>
      </w:r>
      <w:r w:rsidR="00AD579A"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 xml:space="preserve"> niveau des </w:t>
      </w:r>
      <w:r w:rsidRPr="000A4923">
        <w:rPr>
          <w:rFonts w:ascii="Times New Roman" w:hAnsi="Times New Roman"/>
          <w:color w:val="222222"/>
          <w:sz w:val="32"/>
          <w:szCs w:val="32"/>
          <w:shd w:val="clear" w:color="auto" w:fill="F8F9FA"/>
        </w:rPr>
        <w:t>points de prestation de services.</w:t>
      </w:r>
    </w:p>
    <w:p w14:paraId="3EA7E4A1" w14:textId="77777777" w:rsidR="0037532E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FAC111" w14:textId="5E8257A9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t>Mesdames</w:t>
      </w:r>
      <w:r w:rsidR="00AC539B" w:rsidRPr="000A4923">
        <w:rPr>
          <w:rFonts w:ascii="Times New Roman" w:hAnsi="Times New Roman" w:cs="Times New Roman"/>
          <w:b/>
          <w:sz w:val="32"/>
          <w:szCs w:val="32"/>
        </w:rPr>
        <w:t xml:space="preserve"> et</w:t>
      </w:r>
      <w:r w:rsidRPr="000A4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539B" w:rsidRPr="000A4923">
        <w:rPr>
          <w:rFonts w:ascii="Times New Roman" w:hAnsi="Times New Roman" w:cs="Times New Roman"/>
          <w:b/>
          <w:sz w:val="32"/>
          <w:szCs w:val="32"/>
        </w:rPr>
        <w:t>M</w:t>
      </w:r>
      <w:r w:rsidRPr="000A4923">
        <w:rPr>
          <w:rFonts w:ascii="Times New Roman" w:hAnsi="Times New Roman" w:cs="Times New Roman"/>
          <w:b/>
          <w:sz w:val="32"/>
          <w:szCs w:val="32"/>
        </w:rPr>
        <w:t>essieurs</w:t>
      </w:r>
      <w:r w:rsidR="00AD579A" w:rsidRPr="000A4923">
        <w:rPr>
          <w:rFonts w:ascii="Times New Roman" w:hAnsi="Times New Roman" w:cs="Times New Roman"/>
          <w:b/>
          <w:sz w:val="32"/>
          <w:szCs w:val="32"/>
        </w:rPr>
        <w:t>,</w:t>
      </w:r>
    </w:p>
    <w:p w14:paraId="18A7CEF8" w14:textId="79DBDA0B" w:rsidR="00AD579A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Par rapport à ces objectifs, les premiers résultats obtenus dans le cadre du projet SWEDD sont très encourageants</w:t>
      </w:r>
      <w:r w:rsidR="00D27CDD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en matière d’utilisation de la contraception moderne et de réduction du taux de mariage d’enfants.</w:t>
      </w:r>
    </w:p>
    <w:p w14:paraId="33CD7514" w14:textId="4A4C84CD" w:rsidR="0037532E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En effet, entre 2016 à 2018, nous avons enregistré dans les pays SWEDD quatre millions trois cent deux milles (4 302 000) nouvelles utilisatrices de méthodes modernes de contraception. Ce résultat est déjà largement au-dessus des objectifs du partenariat de Ouagadougou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 qui vise à </w:t>
      </w:r>
      <w:r w:rsidRPr="000A4923">
        <w:rPr>
          <w:rFonts w:ascii="Times New Roman" w:hAnsi="Times New Roman" w:cs="Times New Roman"/>
          <w:sz w:val="32"/>
          <w:szCs w:val="32"/>
        </w:rPr>
        <w:t>atteindre 2,2 millions d’utilisatrices d’ici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 à</w:t>
      </w:r>
      <w:r w:rsidRPr="000A4923">
        <w:rPr>
          <w:rFonts w:ascii="Times New Roman" w:hAnsi="Times New Roman" w:cs="Times New Roman"/>
          <w:sz w:val="32"/>
          <w:szCs w:val="32"/>
        </w:rPr>
        <w:t xml:space="preserve"> 2020. </w:t>
      </w:r>
    </w:p>
    <w:p w14:paraId="5E986425" w14:textId="2627D3E8" w:rsidR="00AD579A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Dans cette même dynamique, le pourcentage des filles 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âgés </w:t>
      </w:r>
      <w:r w:rsidRPr="000A4923">
        <w:rPr>
          <w:rFonts w:ascii="Times New Roman" w:hAnsi="Times New Roman" w:cs="Times New Roman"/>
          <w:sz w:val="32"/>
          <w:szCs w:val="32"/>
        </w:rPr>
        <w:t>de 15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 à </w:t>
      </w:r>
      <w:r w:rsidRPr="000A4923">
        <w:rPr>
          <w:rFonts w:ascii="Times New Roman" w:hAnsi="Times New Roman" w:cs="Times New Roman"/>
          <w:sz w:val="32"/>
          <w:szCs w:val="32"/>
        </w:rPr>
        <w:t>19 ans en union</w:t>
      </w:r>
      <w:r w:rsidR="00D27CDD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a globalement baissé en moyenne de 2% dans les pays 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du </w:t>
      </w:r>
      <w:r w:rsidRPr="000A4923">
        <w:rPr>
          <w:rFonts w:ascii="Times New Roman" w:hAnsi="Times New Roman" w:cs="Times New Roman"/>
          <w:sz w:val="32"/>
          <w:szCs w:val="32"/>
        </w:rPr>
        <w:t>SWEDD</w:t>
      </w:r>
      <w:r w:rsidR="00AD579A" w:rsidRPr="000A4923">
        <w:rPr>
          <w:rFonts w:ascii="Times New Roman" w:hAnsi="Times New Roman" w:cs="Times New Roman"/>
          <w:sz w:val="32"/>
          <w:szCs w:val="32"/>
        </w:rPr>
        <w:t>, entre 2015-2018,</w:t>
      </w:r>
      <w:r w:rsidRPr="000A4923">
        <w:rPr>
          <w:rFonts w:ascii="Times New Roman" w:hAnsi="Times New Roman" w:cs="Times New Roman"/>
          <w:sz w:val="32"/>
          <w:szCs w:val="32"/>
        </w:rPr>
        <w:t xml:space="preserve"> avec de légères disparités selon les pays. </w:t>
      </w:r>
    </w:p>
    <w:p w14:paraId="734F7E80" w14:textId="77777777" w:rsidR="00AD579A" w:rsidRPr="000A4923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Ainsi</w:t>
      </w:r>
      <w:r w:rsidR="00AD579A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au Niger, le taux de mariage</w:t>
      </w:r>
      <w:r w:rsidR="00AD579A" w:rsidRPr="000A4923">
        <w:rPr>
          <w:rFonts w:ascii="Times New Roman" w:hAnsi="Times New Roman" w:cs="Times New Roman"/>
          <w:sz w:val="32"/>
          <w:szCs w:val="32"/>
        </w:rPr>
        <w:t>s</w:t>
      </w:r>
      <w:r w:rsidRPr="000A4923">
        <w:rPr>
          <w:rFonts w:ascii="Times New Roman" w:hAnsi="Times New Roman" w:cs="Times New Roman"/>
          <w:sz w:val="32"/>
          <w:szCs w:val="32"/>
        </w:rPr>
        <w:t xml:space="preserve"> d’enfants a baissé de 59% à 56,2% et au Tchad de 39% à 37,3%. </w:t>
      </w:r>
    </w:p>
    <w:p w14:paraId="03B9414D" w14:textId="578A4061" w:rsidR="00AD579A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Par ailleurs, le SWEDD en 2018 a permis à 106 263 filles et adolescentes de bénéficier de programme d’appui à la scolarisation et au maintien à l’école</w:t>
      </w:r>
      <w:r w:rsidR="00AD579A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avec un taux d’admission de 81% dans les 75 écoles </w:t>
      </w:r>
      <w:r w:rsidR="00AD579A" w:rsidRPr="000A4923">
        <w:rPr>
          <w:rFonts w:ascii="Times New Roman" w:hAnsi="Times New Roman" w:cs="Times New Roman"/>
          <w:sz w:val="32"/>
          <w:szCs w:val="32"/>
        </w:rPr>
        <w:t xml:space="preserve">ciblées par le </w:t>
      </w:r>
      <w:r w:rsidRPr="000A4923">
        <w:rPr>
          <w:rFonts w:ascii="Times New Roman" w:hAnsi="Times New Roman" w:cs="Times New Roman"/>
          <w:sz w:val="32"/>
          <w:szCs w:val="32"/>
        </w:rPr>
        <w:t>SWEDD dans les 6 premiers pays.</w:t>
      </w:r>
    </w:p>
    <w:p w14:paraId="6DD4B37C" w14:textId="77777777" w:rsidR="000A4923" w:rsidRPr="000A4923" w:rsidRDefault="000A4923" w:rsidP="007D57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0BD6F59" w14:textId="503A2F95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A4923">
        <w:rPr>
          <w:rFonts w:ascii="Times New Roman" w:hAnsi="Times New Roman" w:cs="Times New Roman"/>
          <w:b/>
          <w:sz w:val="32"/>
          <w:szCs w:val="32"/>
        </w:rPr>
        <w:lastRenderedPageBreak/>
        <w:t>Mesdames</w:t>
      </w:r>
      <w:r w:rsidR="00AC539B" w:rsidRPr="000A4923">
        <w:rPr>
          <w:rFonts w:ascii="Times New Roman" w:hAnsi="Times New Roman" w:cs="Times New Roman"/>
          <w:b/>
          <w:sz w:val="32"/>
          <w:szCs w:val="32"/>
        </w:rPr>
        <w:t xml:space="preserve"> et M</w:t>
      </w:r>
      <w:r w:rsidRPr="000A4923">
        <w:rPr>
          <w:rFonts w:ascii="Times New Roman" w:hAnsi="Times New Roman" w:cs="Times New Roman"/>
          <w:b/>
          <w:sz w:val="32"/>
          <w:szCs w:val="32"/>
        </w:rPr>
        <w:t xml:space="preserve">essieurs, </w:t>
      </w:r>
    </w:p>
    <w:p w14:paraId="6E2AD50E" w14:textId="6005BE00" w:rsidR="00775AF7" w:rsidRPr="000A4923" w:rsidRDefault="0037532E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Ces progrès enregistrés en matière de droit </w:t>
      </w:r>
      <w:r w:rsidR="00AD579A" w:rsidRPr="000A4923">
        <w:rPr>
          <w:rFonts w:ascii="Times New Roman" w:hAnsi="Times New Roman" w:cs="Times New Roman"/>
          <w:sz w:val="32"/>
          <w:szCs w:val="32"/>
        </w:rPr>
        <w:t>à</w:t>
      </w:r>
      <w:r w:rsidRPr="000A4923">
        <w:rPr>
          <w:rFonts w:ascii="Times New Roman" w:hAnsi="Times New Roman" w:cs="Times New Roman"/>
          <w:sz w:val="32"/>
          <w:szCs w:val="32"/>
        </w:rPr>
        <w:t xml:space="preserve"> la </w:t>
      </w:r>
      <w:r w:rsidR="00AD579A" w:rsidRPr="000A4923">
        <w:rPr>
          <w:rFonts w:ascii="Times New Roman" w:hAnsi="Times New Roman" w:cs="Times New Roman"/>
          <w:sz w:val="32"/>
          <w:szCs w:val="32"/>
        </w:rPr>
        <w:t>santé</w:t>
      </w:r>
      <w:r w:rsidRPr="000A4923">
        <w:rPr>
          <w:rFonts w:ascii="Times New Roman" w:hAnsi="Times New Roman" w:cs="Times New Roman"/>
          <w:sz w:val="32"/>
          <w:szCs w:val="32"/>
        </w:rPr>
        <w:t xml:space="preserve"> sexuelle et de la reproduction sont possibles dans la sous-région</w:t>
      </w:r>
      <w:r w:rsidR="00775AF7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grâce à une combinaison d’investissements réalisés par les États membres du SWEED</w:t>
      </w:r>
      <w:r w:rsidR="00775AF7" w:rsidRPr="000A4923">
        <w:rPr>
          <w:rFonts w:ascii="Times New Roman" w:hAnsi="Times New Roman" w:cs="Times New Roman"/>
          <w:sz w:val="32"/>
          <w:szCs w:val="32"/>
        </w:rPr>
        <w:t xml:space="preserve">, </w:t>
      </w:r>
      <w:r w:rsidR="00AA2D6D" w:rsidRPr="000A4923">
        <w:rPr>
          <w:rFonts w:ascii="Times New Roman" w:hAnsi="Times New Roman" w:cs="Times New Roman"/>
          <w:sz w:val="32"/>
          <w:szCs w:val="32"/>
        </w:rPr>
        <w:t xml:space="preserve">par </w:t>
      </w:r>
      <w:r w:rsidRPr="000A4923">
        <w:rPr>
          <w:rFonts w:ascii="Times New Roman" w:hAnsi="Times New Roman" w:cs="Times New Roman"/>
          <w:sz w:val="32"/>
          <w:szCs w:val="32"/>
        </w:rPr>
        <w:t>les partenaires au Développement</w:t>
      </w:r>
      <w:r w:rsidR="00775AF7" w:rsidRPr="000A4923">
        <w:rPr>
          <w:rFonts w:ascii="Times New Roman" w:hAnsi="Times New Roman" w:cs="Times New Roman"/>
          <w:sz w:val="32"/>
          <w:szCs w:val="32"/>
        </w:rPr>
        <w:t xml:space="preserve"> tels que l’</w:t>
      </w:r>
      <w:r w:rsidRPr="000A4923">
        <w:rPr>
          <w:rFonts w:ascii="Times New Roman" w:hAnsi="Times New Roman" w:cs="Times New Roman"/>
          <w:sz w:val="32"/>
          <w:szCs w:val="32"/>
        </w:rPr>
        <w:t>UNFPA et la Banque Mondiale</w:t>
      </w:r>
      <w:r w:rsidR="00775AF7" w:rsidRPr="000A4923">
        <w:rPr>
          <w:rFonts w:ascii="Times New Roman" w:hAnsi="Times New Roman" w:cs="Times New Roman"/>
          <w:sz w:val="32"/>
          <w:szCs w:val="32"/>
        </w:rPr>
        <w:t>,</w:t>
      </w:r>
      <w:r w:rsidRPr="000A4923">
        <w:rPr>
          <w:rFonts w:ascii="Times New Roman" w:hAnsi="Times New Roman" w:cs="Times New Roman"/>
          <w:sz w:val="32"/>
          <w:szCs w:val="32"/>
        </w:rPr>
        <w:t xml:space="preserve"> </w:t>
      </w:r>
      <w:r w:rsidR="00775AF7" w:rsidRPr="000A4923">
        <w:rPr>
          <w:rFonts w:ascii="Times New Roman" w:hAnsi="Times New Roman" w:cs="Times New Roman"/>
          <w:sz w:val="32"/>
          <w:szCs w:val="32"/>
        </w:rPr>
        <w:t>a</w:t>
      </w:r>
      <w:r w:rsidRPr="000A4923">
        <w:rPr>
          <w:rFonts w:ascii="Times New Roman" w:hAnsi="Times New Roman" w:cs="Times New Roman"/>
          <w:sz w:val="32"/>
          <w:szCs w:val="32"/>
        </w:rPr>
        <w:t xml:space="preserve">insi que l’Agence Française pour le Développement (AFD) et l’Agence Coréenne (KOIKA). </w:t>
      </w:r>
    </w:p>
    <w:p w14:paraId="3374C55D" w14:textId="77777777" w:rsidR="00775AF7" w:rsidRPr="000A4923" w:rsidRDefault="00775AF7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2E65A50A" w14:textId="7643926C" w:rsidR="0037532E" w:rsidRPr="000A4923" w:rsidRDefault="0037532E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 C’est </w:t>
      </w:r>
      <w:r w:rsidR="00775AF7" w:rsidRPr="000A4923">
        <w:rPr>
          <w:rFonts w:ascii="Times New Roman" w:hAnsi="Times New Roman" w:cs="Times New Roman"/>
          <w:sz w:val="32"/>
          <w:szCs w:val="32"/>
        </w:rPr>
        <w:t xml:space="preserve">dans ce contexte que depuis 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l’adoption des </w:t>
      </w:r>
      <w:proofErr w:type="spellStart"/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ODDs</w:t>
      </w:r>
      <w:proofErr w:type="spellEnd"/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le 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G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ouvernement de la Côte d’Ivoire alloue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, par an,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environ </w:t>
      </w:r>
      <w:r w:rsidR="00AB43A5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un million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de dollars 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US 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à l’achat des produits contraceptif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s. De même, le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AB43A5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P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rogramme social du 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G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ouvernement</w:t>
      </w:r>
      <w:r w:rsidR="00AA2D6D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ivoirien</w:t>
      </w:r>
      <w:proofErr w:type="gramStart"/>
      <w:r w:rsidR="00AA2D6D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«</w:t>
      </w:r>
      <w:proofErr w:type="spellStart"/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PSGouv</w:t>
      </w:r>
      <w:proofErr w:type="spellEnd"/>
      <w:proofErr w:type="gramEnd"/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» comprend des dépenses de santé gratuite pour les personnes vulnérables ciblées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 ; l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 budget alloué à cette composante étant de 17,3 milliards </w:t>
      </w:r>
      <w:r w:rsidR="00775AF7"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de </w:t>
      </w:r>
      <w:r w:rsidRPr="000A4923">
        <w:rPr>
          <w:rFonts w:ascii="Times New Roman" w:eastAsia="Times New Roman" w:hAnsi="Times New Roman" w:cs="Times New Roman"/>
          <w:color w:val="222222"/>
          <w:sz w:val="32"/>
          <w:szCs w:val="32"/>
        </w:rPr>
        <w:t>FCFA.</w:t>
      </w:r>
    </w:p>
    <w:p w14:paraId="4D650EF2" w14:textId="77777777" w:rsidR="00AB43A5" w:rsidRPr="000A4923" w:rsidRDefault="00AB43A5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2FE822C0" w14:textId="1B923B88" w:rsidR="00775AF7" w:rsidRPr="000A4923" w:rsidRDefault="00775AF7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Toujours, d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ans le cadre de ce </w:t>
      </w:r>
      <w:r w:rsidR="00AB43A5" w:rsidRPr="000A4923">
        <w:rPr>
          <w:rFonts w:ascii="Times New Roman" w:hAnsi="Times New Roman" w:cs="Times New Roman"/>
          <w:sz w:val="32"/>
          <w:szCs w:val="32"/>
        </w:rPr>
        <w:t>P</w:t>
      </w:r>
      <w:r w:rsidR="0037532E" w:rsidRPr="000A4923">
        <w:rPr>
          <w:rFonts w:ascii="Times New Roman" w:hAnsi="Times New Roman" w:cs="Times New Roman"/>
          <w:sz w:val="32"/>
          <w:szCs w:val="32"/>
        </w:rPr>
        <w:t>rogramme</w:t>
      </w:r>
      <w:r w:rsidRPr="000A4923">
        <w:rPr>
          <w:rFonts w:ascii="Times New Roman" w:hAnsi="Times New Roman" w:cs="Times New Roman"/>
          <w:sz w:val="32"/>
          <w:szCs w:val="32"/>
        </w:rPr>
        <w:t>,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 </w:t>
      </w:r>
      <w:r w:rsidRPr="000A4923">
        <w:rPr>
          <w:rFonts w:ascii="Times New Roman" w:hAnsi="Times New Roman" w:cs="Times New Roman"/>
          <w:sz w:val="32"/>
          <w:szCs w:val="32"/>
        </w:rPr>
        <w:t>cette année</w:t>
      </w:r>
      <w:r w:rsidR="0037532E" w:rsidRPr="000A4923">
        <w:rPr>
          <w:rFonts w:ascii="Times New Roman" w:hAnsi="Times New Roman" w:cs="Times New Roman"/>
          <w:sz w:val="32"/>
          <w:szCs w:val="32"/>
        </w:rPr>
        <w:t>, un million huit cent mille personnes (1.800 000 bénéficiaires) dont plus de 32 000 indigents</w:t>
      </w:r>
      <w:r w:rsidRPr="000A4923">
        <w:rPr>
          <w:rFonts w:ascii="Times New Roman" w:hAnsi="Times New Roman" w:cs="Times New Roman"/>
          <w:sz w:val="32"/>
          <w:szCs w:val="32"/>
        </w:rPr>
        <w:t>,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 bénéficient de la </w:t>
      </w:r>
      <w:r w:rsidRPr="000A4923">
        <w:rPr>
          <w:rFonts w:ascii="Times New Roman" w:hAnsi="Times New Roman" w:cs="Times New Roman"/>
          <w:sz w:val="32"/>
          <w:szCs w:val="32"/>
        </w:rPr>
        <w:t>C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ouverture </w:t>
      </w:r>
      <w:r w:rsidRPr="000A4923">
        <w:rPr>
          <w:rFonts w:ascii="Times New Roman" w:hAnsi="Times New Roman" w:cs="Times New Roman"/>
          <w:sz w:val="32"/>
          <w:szCs w:val="32"/>
        </w:rPr>
        <w:t>M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aladie </w:t>
      </w:r>
      <w:r w:rsidRPr="000A4923">
        <w:rPr>
          <w:rFonts w:ascii="Times New Roman" w:hAnsi="Times New Roman" w:cs="Times New Roman"/>
          <w:sz w:val="32"/>
          <w:szCs w:val="32"/>
        </w:rPr>
        <w:t>U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niverselle (CMU) et peuvent dorénavant accéder aux soins de santé à moindre coût. </w:t>
      </w:r>
    </w:p>
    <w:p w14:paraId="012ADF33" w14:textId="77777777" w:rsidR="00775AF7" w:rsidRPr="000A4923" w:rsidRDefault="00775AF7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0C794648" w14:textId="384BF706" w:rsidR="0037532E" w:rsidRPr="000A4923" w:rsidRDefault="0041317A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>D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e même, la mise en œuvre du projet " Filets sociaux productifs " a permis (depuis janvier 2019) à 50 000 ménages très pauvres de bénéficier d'une allocation </w:t>
      </w:r>
      <w:r w:rsidR="00AA2D6D" w:rsidRPr="000A4923">
        <w:rPr>
          <w:rFonts w:ascii="Times New Roman" w:hAnsi="Times New Roman" w:cs="Times New Roman"/>
          <w:sz w:val="32"/>
          <w:szCs w:val="32"/>
        </w:rPr>
        <w:t>ann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uelle d'environ 300 </w:t>
      </w:r>
      <w:r w:rsidR="00775AF7" w:rsidRPr="000A4923">
        <w:rPr>
          <w:rFonts w:ascii="Times New Roman" w:hAnsi="Times New Roman" w:cs="Times New Roman"/>
          <w:sz w:val="32"/>
          <w:szCs w:val="32"/>
        </w:rPr>
        <w:t xml:space="preserve">dollars 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US (144 000 FCFA). </w:t>
      </w:r>
      <w:r w:rsidR="00775AF7" w:rsidRPr="000A4923">
        <w:rPr>
          <w:rFonts w:ascii="Times New Roman" w:hAnsi="Times New Roman" w:cs="Times New Roman"/>
          <w:sz w:val="32"/>
          <w:szCs w:val="32"/>
        </w:rPr>
        <w:t>C</w:t>
      </w:r>
      <w:r w:rsidR="0037532E" w:rsidRPr="000A4923">
        <w:rPr>
          <w:rFonts w:ascii="Times New Roman" w:hAnsi="Times New Roman" w:cs="Times New Roman"/>
          <w:sz w:val="32"/>
          <w:szCs w:val="32"/>
        </w:rPr>
        <w:t>e programme atteindra 100 000 bénéficiaires en décembre 2019</w:t>
      </w:r>
      <w:r w:rsidR="00775AF7" w:rsidRPr="000A4923">
        <w:rPr>
          <w:rFonts w:ascii="Times New Roman" w:hAnsi="Times New Roman" w:cs="Times New Roman"/>
          <w:sz w:val="32"/>
          <w:szCs w:val="32"/>
        </w:rPr>
        <w:t>,</w:t>
      </w:r>
      <w:r w:rsidR="0037532E" w:rsidRPr="000A4923">
        <w:rPr>
          <w:rFonts w:ascii="Times New Roman" w:hAnsi="Times New Roman" w:cs="Times New Roman"/>
          <w:sz w:val="32"/>
          <w:szCs w:val="32"/>
        </w:rPr>
        <w:t xml:space="preserve"> pour un montant total de 360 millions de dollars US</w:t>
      </w:r>
      <w:r w:rsidR="00775AF7" w:rsidRPr="000A4923">
        <w:rPr>
          <w:rFonts w:ascii="Times New Roman" w:hAnsi="Times New Roman" w:cs="Times New Roman"/>
          <w:sz w:val="32"/>
          <w:szCs w:val="32"/>
        </w:rPr>
        <w:t>.</w:t>
      </w:r>
    </w:p>
    <w:p w14:paraId="2389DCE0" w14:textId="77777777" w:rsidR="0037532E" w:rsidRPr="000A4923" w:rsidRDefault="0037532E" w:rsidP="007D57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7AEB30FF" w14:textId="13F68B9E" w:rsidR="0037532E" w:rsidRDefault="0037532E" w:rsidP="007D57E8">
      <w:pPr>
        <w:jc w:val="both"/>
        <w:rPr>
          <w:rFonts w:ascii="Times New Roman" w:hAnsi="Times New Roman" w:cs="Times New Roman"/>
          <w:sz w:val="32"/>
          <w:szCs w:val="32"/>
        </w:rPr>
      </w:pPr>
      <w:r w:rsidRPr="000A4923">
        <w:rPr>
          <w:rFonts w:ascii="Times New Roman" w:hAnsi="Times New Roman" w:cs="Times New Roman"/>
          <w:sz w:val="32"/>
          <w:szCs w:val="32"/>
        </w:rPr>
        <w:t xml:space="preserve">Au Bénin par exemple, nouveau pays SWEDD, l'action du </w:t>
      </w:r>
      <w:r w:rsidR="00775AF7" w:rsidRPr="000A4923">
        <w:rPr>
          <w:rFonts w:ascii="Times New Roman" w:hAnsi="Times New Roman" w:cs="Times New Roman"/>
          <w:sz w:val="32"/>
          <w:szCs w:val="32"/>
        </w:rPr>
        <w:t>G</w:t>
      </w:r>
      <w:r w:rsidRPr="000A4923">
        <w:rPr>
          <w:rFonts w:ascii="Times New Roman" w:hAnsi="Times New Roman" w:cs="Times New Roman"/>
          <w:sz w:val="32"/>
          <w:szCs w:val="32"/>
        </w:rPr>
        <w:t xml:space="preserve">ouvernement se déploie principalement dans le cadre du projet innovant et intégrateur </w:t>
      </w:r>
      <w:r w:rsidRPr="000A4923">
        <w:rPr>
          <w:rFonts w:ascii="Times New Roman" w:hAnsi="Times New Roman" w:cs="Times New Roman"/>
          <w:i/>
          <w:sz w:val="32"/>
          <w:szCs w:val="32"/>
        </w:rPr>
        <w:t>"Assurance du développement du capital humain (ARCH)</w:t>
      </w:r>
      <w:r w:rsidRPr="000A4923">
        <w:rPr>
          <w:rFonts w:ascii="Times New Roman" w:hAnsi="Times New Roman" w:cs="Times New Roman"/>
          <w:sz w:val="32"/>
          <w:szCs w:val="32"/>
        </w:rPr>
        <w:t>", d'un montant de 650 millions de dollars US. Il s’agit d’un ensemble de 4 services, à savoir (i) l’assurance maladie (ii) le micro-crédits (iii) la formation et retraite des non-fonctionnaires. Les personnes ciblées par cette approche sont principalement les plus vulnérables et les plus démunis</w:t>
      </w:r>
      <w:r w:rsidR="00DA3365" w:rsidRPr="000A4923">
        <w:rPr>
          <w:rFonts w:ascii="Times New Roman" w:hAnsi="Times New Roman" w:cs="Times New Roman"/>
          <w:sz w:val="32"/>
          <w:szCs w:val="32"/>
        </w:rPr>
        <w:t xml:space="preserve">, </w:t>
      </w:r>
      <w:r w:rsidRPr="000A4923">
        <w:rPr>
          <w:rFonts w:ascii="Times New Roman" w:hAnsi="Times New Roman" w:cs="Times New Roman"/>
          <w:sz w:val="32"/>
          <w:szCs w:val="32"/>
        </w:rPr>
        <w:t xml:space="preserve">généralement les femmes et les filles. </w:t>
      </w:r>
    </w:p>
    <w:p w14:paraId="7456F1B4" w14:textId="46838744" w:rsidR="000A4923" w:rsidRDefault="000A4923" w:rsidP="007D57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E925BA" w14:textId="77777777" w:rsidR="000A4923" w:rsidRPr="000A4923" w:rsidRDefault="000A4923" w:rsidP="007D57E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BC3AC9C" w14:textId="0488427E" w:rsidR="0037532E" w:rsidRPr="000A4923" w:rsidRDefault="0037532E" w:rsidP="007D57E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923">
        <w:rPr>
          <w:rFonts w:ascii="Times New Roman" w:hAnsi="Times New Roman" w:cs="Times New Roman"/>
          <w:b/>
          <w:sz w:val="30"/>
          <w:szCs w:val="30"/>
        </w:rPr>
        <w:lastRenderedPageBreak/>
        <w:t>Mesdames et Messieurs</w:t>
      </w:r>
    </w:p>
    <w:p w14:paraId="53EA4DB7" w14:textId="54029F88" w:rsidR="0037532E" w:rsidRPr="000A4923" w:rsidRDefault="0037532E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>Le budget global projeté pour la couverture universelle dans notre sous-région est d'environ 2 milliards de dollars US</w:t>
      </w:r>
      <w:r w:rsidR="00AB43A5" w:rsidRPr="000A4923">
        <w:rPr>
          <w:rFonts w:ascii="Times New Roman" w:hAnsi="Times New Roman" w:cs="Times New Roman"/>
          <w:sz w:val="30"/>
          <w:szCs w:val="30"/>
        </w:rPr>
        <w:t>,</w:t>
      </w:r>
      <w:r w:rsidR="00DA3365" w:rsidRPr="000A4923">
        <w:rPr>
          <w:rFonts w:ascii="Times New Roman" w:hAnsi="Times New Roman" w:cs="Times New Roman"/>
          <w:sz w:val="30"/>
          <w:szCs w:val="30"/>
        </w:rPr>
        <w:t xml:space="preserve"> pour </w:t>
      </w:r>
      <w:r w:rsidRPr="000A4923">
        <w:rPr>
          <w:rFonts w:ascii="Times New Roman" w:hAnsi="Times New Roman" w:cs="Times New Roman"/>
          <w:sz w:val="30"/>
          <w:szCs w:val="30"/>
        </w:rPr>
        <w:t>renforcer l'</w:t>
      </w:r>
      <w:r w:rsidR="00DA3365" w:rsidRPr="000A4923">
        <w:rPr>
          <w:rFonts w:ascii="Times New Roman" w:hAnsi="Times New Roman" w:cs="Times New Roman"/>
          <w:sz w:val="30"/>
          <w:szCs w:val="30"/>
        </w:rPr>
        <w:t xml:space="preserve">accès effectif </w:t>
      </w:r>
      <w:r w:rsidRPr="000A4923">
        <w:rPr>
          <w:rFonts w:ascii="Times New Roman" w:hAnsi="Times New Roman" w:cs="Times New Roman"/>
          <w:sz w:val="30"/>
          <w:szCs w:val="30"/>
        </w:rPr>
        <w:t>des femmes et des filles, aux services de santé sexuelle et reproductive</w:t>
      </w:r>
      <w:r w:rsidR="00DA3365" w:rsidRPr="000A4923">
        <w:rPr>
          <w:rFonts w:ascii="Times New Roman" w:hAnsi="Times New Roman" w:cs="Times New Roman"/>
          <w:sz w:val="30"/>
          <w:szCs w:val="30"/>
        </w:rPr>
        <w:t>, en vue</w:t>
      </w:r>
      <w:r w:rsidRPr="000A4923">
        <w:rPr>
          <w:rFonts w:ascii="Times New Roman" w:hAnsi="Times New Roman" w:cs="Times New Roman"/>
          <w:sz w:val="30"/>
          <w:szCs w:val="30"/>
        </w:rPr>
        <w:t xml:space="preserve"> </w:t>
      </w:r>
      <w:r w:rsidR="00DA3365" w:rsidRPr="000A4923">
        <w:rPr>
          <w:rFonts w:ascii="Times New Roman" w:hAnsi="Times New Roman" w:cs="Times New Roman"/>
          <w:sz w:val="30"/>
          <w:szCs w:val="30"/>
        </w:rPr>
        <w:t>d’</w:t>
      </w:r>
      <w:r w:rsidRPr="000A4923">
        <w:rPr>
          <w:rFonts w:ascii="Times New Roman" w:hAnsi="Times New Roman" w:cs="Times New Roman"/>
          <w:sz w:val="30"/>
          <w:szCs w:val="30"/>
        </w:rPr>
        <w:t>atteindre les objectifs de la CIPD et des ODD</w:t>
      </w:r>
      <w:r w:rsidR="00DA3365" w:rsidRPr="000A4923">
        <w:rPr>
          <w:rFonts w:ascii="Times New Roman" w:hAnsi="Times New Roman" w:cs="Times New Roman"/>
          <w:sz w:val="30"/>
          <w:szCs w:val="30"/>
        </w:rPr>
        <w:t>.</w:t>
      </w:r>
    </w:p>
    <w:p w14:paraId="5EB43906" w14:textId="2220A822" w:rsidR="0037532E" w:rsidRPr="000A4923" w:rsidRDefault="0037532E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>Le SWEDD, il faut le rappeler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apparait ainsi comme un facteur catalytique de développement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créant un environnement propice au renforcement du capital humain et au droit à la procréation, car dans la plupart des pays bénéficiaires, la lutte contre la pauvreté et la couverture maladie universelle constituent des priorités.</w:t>
      </w:r>
    </w:p>
    <w:p w14:paraId="5F536A50" w14:textId="589829C8" w:rsidR="00DA3365" w:rsidRPr="000A4923" w:rsidRDefault="0037532E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 xml:space="preserve">Au niveau régional, les ressources nécessaires pour la deuxième phase du programme SWEDD sont estimées à près d'un milliard de dollars </w:t>
      </w:r>
      <w:r w:rsidR="00DA3365" w:rsidRPr="000A4923">
        <w:rPr>
          <w:rFonts w:ascii="Times New Roman" w:hAnsi="Times New Roman" w:cs="Times New Roman"/>
          <w:sz w:val="30"/>
          <w:szCs w:val="30"/>
        </w:rPr>
        <w:t xml:space="preserve">US </w:t>
      </w:r>
      <w:r w:rsidRPr="000A4923">
        <w:rPr>
          <w:rFonts w:ascii="Times New Roman" w:hAnsi="Times New Roman" w:cs="Times New Roman"/>
          <w:sz w:val="30"/>
          <w:szCs w:val="30"/>
        </w:rPr>
        <w:t>et environ 100 millions pourraient être alloués</w:t>
      </w:r>
      <w:r w:rsidR="00AB43A5" w:rsidRPr="000A4923">
        <w:rPr>
          <w:rFonts w:ascii="Times New Roman" w:hAnsi="Times New Roman" w:cs="Times New Roman"/>
          <w:sz w:val="30"/>
          <w:szCs w:val="30"/>
        </w:rPr>
        <w:t xml:space="preserve"> à chaque </w:t>
      </w:r>
      <w:r w:rsidRPr="000A4923">
        <w:rPr>
          <w:rFonts w:ascii="Times New Roman" w:hAnsi="Times New Roman" w:cs="Times New Roman"/>
          <w:sz w:val="30"/>
          <w:szCs w:val="30"/>
        </w:rPr>
        <w:t>pays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pour les cinq prochaines année</w:t>
      </w:r>
      <w:r w:rsidR="00DA3365" w:rsidRPr="000A4923">
        <w:rPr>
          <w:rFonts w:ascii="Times New Roman" w:hAnsi="Times New Roman" w:cs="Times New Roman"/>
          <w:sz w:val="30"/>
          <w:szCs w:val="30"/>
        </w:rPr>
        <w:t>s, en vue d’</w:t>
      </w:r>
      <w:r w:rsidRPr="000A4923">
        <w:rPr>
          <w:rFonts w:ascii="Times New Roman" w:hAnsi="Times New Roman" w:cs="Times New Roman"/>
          <w:sz w:val="30"/>
          <w:szCs w:val="30"/>
        </w:rPr>
        <w:t xml:space="preserve">accélérer l’agenda de la CIPD. </w:t>
      </w:r>
    </w:p>
    <w:p w14:paraId="158DEC74" w14:textId="01A68030" w:rsidR="00546300" w:rsidRDefault="0037532E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 xml:space="preserve">Nous venons </w:t>
      </w:r>
      <w:r w:rsidR="00DA3365" w:rsidRPr="000A4923">
        <w:rPr>
          <w:rFonts w:ascii="Times New Roman" w:hAnsi="Times New Roman" w:cs="Times New Roman"/>
          <w:sz w:val="30"/>
          <w:szCs w:val="30"/>
        </w:rPr>
        <w:t xml:space="preserve">à </w:t>
      </w:r>
      <w:r w:rsidRPr="000A4923">
        <w:rPr>
          <w:rFonts w:ascii="Times New Roman" w:hAnsi="Times New Roman" w:cs="Times New Roman"/>
          <w:sz w:val="30"/>
          <w:szCs w:val="30"/>
        </w:rPr>
        <w:t>cet effet d’organiser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le </w:t>
      </w:r>
      <w:r w:rsidR="000F2805" w:rsidRPr="000A4923">
        <w:rPr>
          <w:rFonts w:ascii="Times New Roman" w:hAnsi="Times New Roman" w:cs="Times New Roman"/>
          <w:sz w:val="30"/>
          <w:szCs w:val="30"/>
        </w:rPr>
        <w:t>5</w:t>
      </w:r>
      <w:r w:rsidRPr="000A4923">
        <w:rPr>
          <w:rFonts w:ascii="Times New Roman" w:hAnsi="Times New Roman" w:cs="Times New Roman"/>
          <w:sz w:val="30"/>
          <w:szCs w:val="30"/>
        </w:rPr>
        <w:t xml:space="preserve"> juillet 2019 </w:t>
      </w:r>
      <w:r w:rsidR="00DA3365" w:rsidRPr="000A4923">
        <w:rPr>
          <w:rFonts w:ascii="Times New Roman" w:hAnsi="Times New Roman" w:cs="Times New Roman"/>
          <w:sz w:val="30"/>
          <w:szCs w:val="30"/>
        </w:rPr>
        <w:t>à</w:t>
      </w:r>
      <w:r w:rsidRPr="000A4923">
        <w:rPr>
          <w:rFonts w:ascii="Times New Roman" w:hAnsi="Times New Roman" w:cs="Times New Roman"/>
          <w:sz w:val="30"/>
          <w:szCs w:val="30"/>
        </w:rPr>
        <w:t xml:space="preserve"> Niamey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en marge d</w:t>
      </w:r>
      <w:r w:rsidR="00DA3365" w:rsidRPr="000A4923">
        <w:rPr>
          <w:rFonts w:ascii="Times New Roman" w:hAnsi="Times New Roman" w:cs="Times New Roman"/>
          <w:sz w:val="30"/>
          <w:szCs w:val="30"/>
        </w:rPr>
        <w:t>u</w:t>
      </w:r>
      <w:r w:rsidRPr="000A4923">
        <w:rPr>
          <w:rFonts w:ascii="Times New Roman" w:hAnsi="Times New Roman" w:cs="Times New Roman"/>
          <w:sz w:val="30"/>
          <w:szCs w:val="30"/>
        </w:rPr>
        <w:t xml:space="preserve"> </w:t>
      </w:r>
      <w:r w:rsidR="00DA3365" w:rsidRPr="000A4923">
        <w:rPr>
          <w:rFonts w:ascii="Times New Roman" w:hAnsi="Times New Roman" w:cs="Times New Roman"/>
          <w:sz w:val="30"/>
          <w:szCs w:val="30"/>
        </w:rPr>
        <w:t>S</w:t>
      </w:r>
      <w:r w:rsidRPr="000A4923">
        <w:rPr>
          <w:rFonts w:ascii="Times New Roman" w:hAnsi="Times New Roman" w:cs="Times New Roman"/>
          <w:sz w:val="30"/>
          <w:szCs w:val="30"/>
        </w:rPr>
        <w:t>ommet des Chefs d’État de l’Union Africaine</w:t>
      </w:r>
      <w:r w:rsidR="00DA3365" w:rsidRPr="000A4923">
        <w:rPr>
          <w:rFonts w:ascii="Times New Roman" w:hAnsi="Times New Roman" w:cs="Times New Roman"/>
          <w:sz w:val="30"/>
          <w:szCs w:val="30"/>
        </w:rPr>
        <w:t>,</w:t>
      </w:r>
      <w:r w:rsidRPr="000A4923">
        <w:rPr>
          <w:rFonts w:ascii="Times New Roman" w:hAnsi="Times New Roman" w:cs="Times New Roman"/>
          <w:sz w:val="30"/>
          <w:szCs w:val="30"/>
        </w:rPr>
        <w:t xml:space="preserve"> la table ronde des partenaires du secteur </w:t>
      </w:r>
      <w:r w:rsidR="00DA3365" w:rsidRPr="000A4923">
        <w:rPr>
          <w:rFonts w:ascii="Times New Roman" w:hAnsi="Times New Roman" w:cs="Times New Roman"/>
          <w:sz w:val="30"/>
          <w:szCs w:val="30"/>
        </w:rPr>
        <w:t>privé,</w:t>
      </w:r>
      <w:r w:rsidRPr="000A4923">
        <w:rPr>
          <w:rFonts w:ascii="Times New Roman" w:hAnsi="Times New Roman" w:cs="Times New Roman"/>
          <w:sz w:val="30"/>
          <w:szCs w:val="30"/>
        </w:rPr>
        <w:t xml:space="preserve"> en vue d’assurer la mobilisation des ressources.</w:t>
      </w:r>
    </w:p>
    <w:p w14:paraId="6B907000" w14:textId="77777777" w:rsidR="000A4923" w:rsidRPr="000A4923" w:rsidRDefault="000A4923" w:rsidP="007D57E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75BF5DB" w14:textId="40BFB4F5" w:rsidR="00B65914" w:rsidRPr="000A4923" w:rsidRDefault="0037532E" w:rsidP="007D57E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923">
        <w:rPr>
          <w:rFonts w:ascii="Times New Roman" w:hAnsi="Times New Roman" w:cs="Times New Roman"/>
          <w:b/>
          <w:sz w:val="30"/>
          <w:szCs w:val="30"/>
        </w:rPr>
        <w:t>Excellence</w:t>
      </w:r>
      <w:r w:rsidR="00AB43A5" w:rsidRPr="000A4923">
        <w:rPr>
          <w:rFonts w:ascii="Times New Roman" w:hAnsi="Times New Roman" w:cs="Times New Roman"/>
          <w:b/>
          <w:sz w:val="30"/>
          <w:szCs w:val="30"/>
        </w:rPr>
        <w:t>s</w:t>
      </w:r>
      <w:r w:rsidRPr="000A492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AC539B" w:rsidRPr="000A4923">
        <w:rPr>
          <w:rFonts w:ascii="Times New Roman" w:hAnsi="Times New Roman" w:cs="Times New Roman"/>
          <w:b/>
          <w:sz w:val="30"/>
          <w:szCs w:val="30"/>
        </w:rPr>
        <w:t>M</w:t>
      </w:r>
      <w:r w:rsidRPr="000A4923">
        <w:rPr>
          <w:rFonts w:ascii="Times New Roman" w:hAnsi="Times New Roman" w:cs="Times New Roman"/>
          <w:b/>
          <w:sz w:val="30"/>
          <w:szCs w:val="30"/>
        </w:rPr>
        <w:t xml:space="preserve">esdames et </w:t>
      </w:r>
      <w:r w:rsidR="00AC539B" w:rsidRPr="000A4923">
        <w:rPr>
          <w:rFonts w:ascii="Times New Roman" w:hAnsi="Times New Roman" w:cs="Times New Roman"/>
          <w:b/>
          <w:sz w:val="30"/>
          <w:szCs w:val="30"/>
        </w:rPr>
        <w:t>M</w:t>
      </w:r>
      <w:r w:rsidRPr="000A4923">
        <w:rPr>
          <w:rFonts w:ascii="Times New Roman" w:hAnsi="Times New Roman" w:cs="Times New Roman"/>
          <w:b/>
          <w:sz w:val="30"/>
          <w:szCs w:val="30"/>
        </w:rPr>
        <w:t xml:space="preserve">essieurs, </w:t>
      </w:r>
    </w:p>
    <w:p w14:paraId="74A0E5D0" w14:textId="4BD12DD9" w:rsidR="00DA3365" w:rsidRPr="000A4923" w:rsidRDefault="00B65914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>J</w:t>
      </w:r>
      <w:r w:rsidR="0037532E" w:rsidRPr="000A4923">
        <w:rPr>
          <w:rFonts w:ascii="Times New Roman" w:hAnsi="Times New Roman" w:cs="Times New Roman"/>
          <w:sz w:val="30"/>
          <w:szCs w:val="30"/>
        </w:rPr>
        <w:t>e vou</w:t>
      </w:r>
      <w:r w:rsidR="00DA3365" w:rsidRPr="000A4923">
        <w:rPr>
          <w:rFonts w:ascii="Times New Roman" w:hAnsi="Times New Roman" w:cs="Times New Roman"/>
          <w:sz w:val="30"/>
          <w:szCs w:val="30"/>
        </w:rPr>
        <w:t>drais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 </w:t>
      </w:r>
      <w:r w:rsidR="00DA3365" w:rsidRPr="000A4923">
        <w:rPr>
          <w:rFonts w:ascii="Times New Roman" w:hAnsi="Times New Roman" w:cs="Times New Roman"/>
          <w:sz w:val="30"/>
          <w:szCs w:val="30"/>
        </w:rPr>
        <w:t>clore mon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 propos en remerciant l’UNFPA pour </w:t>
      </w:r>
      <w:r w:rsidR="00DA3365" w:rsidRPr="000A4923">
        <w:rPr>
          <w:rFonts w:ascii="Times New Roman" w:hAnsi="Times New Roman" w:cs="Times New Roman"/>
          <w:sz w:val="30"/>
          <w:szCs w:val="30"/>
        </w:rPr>
        <w:t>son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 soutien aux initiatives ciblant les femmes et les filles dans la sous-région de l’Afrique de l’ouest et du centre et réitérer mon appel d’appui au financement de la deuxième phase du SWEDD</w:t>
      </w:r>
      <w:r w:rsidR="00DA3365" w:rsidRPr="000A492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2D8C6CF" w14:textId="7290A703" w:rsidR="00EB5C1F" w:rsidRPr="000A4923" w:rsidRDefault="00EB5C1F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 xml:space="preserve">Le SWEED est un bel Instrument pour la mise en œuvre de la CIPD, </w:t>
      </w:r>
      <w:proofErr w:type="gramStart"/>
      <w:r w:rsidRPr="000A4923">
        <w:rPr>
          <w:rFonts w:ascii="Times New Roman" w:hAnsi="Times New Roman" w:cs="Times New Roman"/>
          <w:sz w:val="30"/>
          <w:szCs w:val="30"/>
        </w:rPr>
        <w:t>en terme</w:t>
      </w:r>
      <w:proofErr w:type="gramEnd"/>
      <w:r w:rsidRPr="000A4923">
        <w:rPr>
          <w:rFonts w:ascii="Times New Roman" w:hAnsi="Times New Roman" w:cs="Times New Roman"/>
          <w:sz w:val="30"/>
          <w:szCs w:val="30"/>
        </w:rPr>
        <w:t xml:space="preserve"> d’amélioration de la santé sexuelle et reproductive et en terme de réduction de la pauvreté.</w:t>
      </w:r>
    </w:p>
    <w:p w14:paraId="23A942BA" w14:textId="7E0AC634" w:rsidR="00EB5C1F" w:rsidRPr="000A4923" w:rsidRDefault="00EB5C1F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>Financer le SWEED, c’est donner de l’espoir à des millions de femmes et de jeunes filles.</w:t>
      </w:r>
    </w:p>
    <w:p w14:paraId="0D6F53A7" w14:textId="6FC3B42E" w:rsidR="0037532E" w:rsidRPr="000A4923" w:rsidRDefault="00DA3365" w:rsidP="007D57E8">
      <w:pPr>
        <w:jc w:val="both"/>
        <w:rPr>
          <w:rFonts w:ascii="Times New Roman" w:hAnsi="Times New Roman" w:cs="Times New Roman"/>
          <w:sz w:val="30"/>
          <w:szCs w:val="30"/>
        </w:rPr>
      </w:pPr>
      <w:r w:rsidRPr="000A4923">
        <w:rPr>
          <w:rFonts w:ascii="Times New Roman" w:hAnsi="Times New Roman" w:cs="Times New Roman"/>
          <w:sz w:val="30"/>
          <w:szCs w:val="30"/>
        </w:rPr>
        <w:t xml:space="preserve">Je </w:t>
      </w:r>
      <w:r w:rsidR="0037532E" w:rsidRPr="000A4923">
        <w:rPr>
          <w:rFonts w:ascii="Times New Roman" w:hAnsi="Times New Roman" w:cs="Times New Roman"/>
          <w:sz w:val="30"/>
          <w:szCs w:val="30"/>
        </w:rPr>
        <w:t>vou</w:t>
      </w:r>
      <w:r w:rsidR="00250F5A" w:rsidRPr="000A4923">
        <w:rPr>
          <w:rFonts w:ascii="Times New Roman" w:hAnsi="Times New Roman" w:cs="Times New Roman"/>
          <w:sz w:val="30"/>
          <w:szCs w:val="30"/>
        </w:rPr>
        <w:t xml:space="preserve">drais </w:t>
      </w:r>
      <w:r w:rsidR="00EB5C1F" w:rsidRPr="000A4923">
        <w:rPr>
          <w:rFonts w:ascii="Times New Roman" w:hAnsi="Times New Roman" w:cs="Times New Roman"/>
          <w:sz w:val="30"/>
          <w:szCs w:val="30"/>
        </w:rPr>
        <w:t xml:space="preserve">enfin </w:t>
      </w:r>
      <w:r w:rsidR="0041317A" w:rsidRPr="000A4923">
        <w:rPr>
          <w:rFonts w:ascii="Times New Roman" w:hAnsi="Times New Roman" w:cs="Times New Roman"/>
          <w:sz w:val="30"/>
          <w:szCs w:val="30"/>
        </w:rPr>
        <w:t>réaffirmer</w:t>
      </w:r>
      <w:r w:rsidR="00250F5A" w:rsidRPr="000A4923">
        <w:rPr>
          <w:rFonts w:ascii="Times New Roman" w:hAnsi="Times New Roman" w:cs="Times New Roman"/>
          <w:sz w:val="30"/>
          <w:szCs w:val="30"/>
        </w:rPr>
        <w:t xml:space="preserve"> le soutien des Etats membre</w:t>
      </w:r>
      <w:r w:rsidR="00AB43A5" w:rsidRPr="000A4923">
        <w:rPr>
          <w:rFonts w:ascii="Times New Roman" w:hAnsi="Times New Roman" w:cs="Times New Roman"/>
          <w:sz w:val="30"/>
          <w:szCs w:val="30"/>
        </w:rPr>
        <w:t>s</w:t>
      </w:r>
      <w:r w:rsidR="00250F5A" w:rsidRPr="000A4923">
        <w:rPr>
          <w:rFonts w:ascii="Times New Roman" w:hAnsi="Times New Roman" w:cs="Times New Roman"/>
          <w:sz w:val="30"/>
          <w:szCs w:val="30"/>
        </w:rPr>
        <w:t xml:space="preserve"> d</w:t>
      </w:r>
      <w:r w:rsidR="0041317A" w:rsidRPr="000A4923">
        <w:rPr>
          <w:rFonts w:ascii="Times New Roman" w:hAnsi="Times New Roman" w:cs="Times New Roman"/>
          <w:sz w:val="30"/>
          <w:szCs w:val="30"/>
        </w:rPr>
        <w:t xml:space="preserve">u </w:t>
      </w:r>
      <w:r w:rsidR="00250F5A" w:rsidRPr="000A4923">
        <w:rPr>
          <w:rFonts w:ascii="Times New Roman" w:hAnsi="Times New Roman" w:cs="Times New Roman"/>
          <w:sz w:val="30"/>
          <w:szCs w:val="30"/>
        </w:rPr>
        <w:t>SWEED</w:t>
      </w:r>
      <w:r w:rsidR="0041317A" w:rsidRPr="000A4923">
        <w:rPr>
          <w:rFonts w:ascii="Times New Roman" w:hAnsi="Times New Roman" w:cs="Times New Roman"/>
          <w:sz w:val="30"/>
          <w:szCs w:val="30"/>
        </w:rPr>
        <w:t xml:space="preserve"> 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à </w:t>
      </w:r>
      <w:r w:rsidR="0041317A" w:rsidRPr="000A4923">
        <w:rPr>
          <w:rFonts w:ascii="Times New Roman" w:hAnsi="Times New Roman" w:cs="Times New Roman"/>
          <w:sz w:val="30"/>
          <w:szCs w:val="30"/>
        </w:rPr>
        <w:t>accélérer</w:t>
      </w:r>
      <w:r w:rsidR="00250F5A" w:rsidRPr="000A4923">
        <w:rPr>
          <w:rFonts w:ascii="Times New Roman" w:hAnsi="Times New Roman" w:cs="Times New Roman"/>
          <w:sz w:val="30"/>
          <w:szCs w:val="30"/>
        </w:rPr>
        <w:t xml:space="preserve"> la mise en œuvre des engagements de la CIPD,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 pour atteindre les ODD</w:t>
      </w:r>
      <w:r w:rsidR="00250F5A" w:rsidRPr="000A4923">
        <w:rPr>
          <w:rFonts w:ascii="Times New Roman" w:hAnsi="Times New Roman" w:cs="Times New Roman"/>
          <w:sz w:val="30"/>
          <w:szCs w:val="30"/>
        </w:rPr>
        <w:t xml:space="preserve"> ainsi que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 l’Agenda 2063 de l’U</w:t>
      </w:r>
      <w:r w:rsidRPr="000A4923">
        <w:rPr>
          <w:rFonts w:ascii="Times New Roman" w:hAnsi="Times New Roman" w:cs="Times New Roman"/>
          <w:sz w:val="30"/>
          <w:szCs w:val="30"/>
        </w:rPr>
        <w:t xml:space="preserve">nion </w:t>
      </w:r>
      <w:r w:rsidR="0037532E" w:rsidRPr="000A4923">
        <w:rPr>
          <w:rFonts w:ascii="Times New Roman" w:hAnsi="Times New Roman" w:cs="Times New Roman"/>
          <w:sz w:val="30"/>
          <w:szCs w:val="30"/>
        </w:rPr>
        <w:t>A</w:t>
      </w:r>
      <w:r w:rsidRPr="000A4923">
        <w:rPr>
          <w:rFonts w:ascii="Times New Roman" w:hAnsi="Times New Roman" w:cs="Times New Roman"/>
          <w:sz w:val="30"/>
          <w:szCs w:val="30"/>
        </w:rPr>
        <w:t>fricaine</w:t>
      </w:r>
      <w:r w:rsidR="0037532E" w:rsidRPr="000A492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65D028A" w14:textId="77777777" w:rsidR="009E771F" w:rsidRPr="000A4923" w:rsidRDefault="009E771F" w:rsidP="007D57E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8DDA13C" w14:textId="1F25A38B" w:rsidR="001B6623" w:rsidRPr="000A4923" w:rsidRDefault="0037532E" w:rsidP="000A4923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A4923">
        <w:rPr>
          <w:rFonts w:ascii="Times New Roman" w:hAnsi="Times New Roman" w:cs="Times New Roman"/>
          <w:b/>
          <w:sz w:val="30"/>
          <w:szCs w:val="30"/>
        </w:rPr>
        <w:t>Je vous remercie.</w:t>
      </w:r>
    </w:p>
    <w:sectPr w:rsidR="001B6623" w:rsidRPr="000A4923" w:rsidSect="0083266B">
      <w:footerReference w:type="default" r:id="rId10"/>
      <w:pgSz w:w="11906" w:h="16838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7A1C" w14:textId="77777777" w:rsidR="00130279" w:rsidRDefault="00130279" w:rsidP="00FC4181">
      <w:pPr>
        <w:spacing w:after="0" w:line="240" w:lineRule="auto"/>
      </w:pPr>
      <w:r>
        <w:separator/>
      </w:r>
    </w:p>
  </w:endnote>
  <w:endnote w:type="continuationSeparator" w:id="0">
    <w:p w14:paraId="225754ED" w14:textId="77777777" w:rsidR="00130279" w:rsidRDefault="00130279" w:rsidP="00FC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10376"/>
      <w:docPartObj>
        <w:docPartGallery w:val="Page Numbers (Bottom of Page)"/>
        <w:docPartUnique/>
      </w:docPartObj>
    </w:sdtPr>
    <w:sdtEndPr/>
    <w:sdtContent>
      <w:p w14:paraId="37BB1BA8" w14:textId="77777777" w:rsidR="0027384C" w:rsidRDefault="0027384C">
        <w:pPr>
          <w:pStyle w:val="Footer"/>
          <w:jc w:val="center"/>
        </w:pPr>
        <w:r w:rsidRPr="00BA0B06">
          <w:rPr>
            <w:sz w:val="36"/>
            <w:szCs w:val="36"/>
          </w:rPr>
          <w:fldChar w:fldCharType="begin"/>
        </w:r>
        <w:r w:rsidRPr="00BA0B06">
          <w:rPr>
            <w:sz w:val="36"/>
            <w:szCs w:val="36"/>
          </w:rPr>
          <w:instrText xml:space="preserve"> PAGE   \* MERGEFORMAT </w:instrText>
        </w:r>
        <w:r w:rsidRPr="00BA0B06">
          <w:rPr>
            <w:sz w:val="36"/>
            <w:szCs w:val="36"/>
          </w:rPr>
          <w:fldChar w:fldCharType="separate"/>
        </w:r>
        <w:r w:rsidR="004312FC">
          <w:rPr>
            <w:noProof/>
            <w:sz w:val="36"/>
            <w:szCs w:val="36"/>
          </w:rPr>
          <w:t>3</w:t>
        </w:r>
        <w:r w:rsidRPr="00BA0B06">
          <w:rPr>
            <w:sz w:val="36"/>
            <w:szCs w:val="36"/>
          </w:rPr>
          <w:fldChar w:fldCharType="end"/>
        </w:r>
      </w:p>
    </w:sdtContent>
  </w:sdt>
  <w:p w14:paraId="2020DE1D" w14:textId="77777777" w:rsidR="0027384C" w:rsidRDefault="00273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2FA7" w14:textId="77777777" w:rsidR="00130279" w:rsidRDefault="00130279" w:rsidP="00FC4181">
      <w:pPr>
        <w:spacing w:after="0" w:line="240" w:lineRule="auto"/>
      </w:pPr>
      <w:r>
        <w:separator/>
      </w:r>
    </w:p>
  </w:footnote>
  <w:footnote w:type="continuationSeparator" w:id="0">
    <w:p w14:paraId="3E16F361" w14:textId="77777777" w:rsidR="00130279" w:rsidRDefault="00130279" w:rsidP="00FC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3AF"/>
    <w:multiLevelType w:val="hybridMultilevel"/>
    <w:tmpl w:val="BBB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BA3"/>
    <w:multiLevelType w:val="hybridMultilevel"/>
    <w:tmpl w:val="97DA26F8"/>
    <w:lvl w:ilvl="0" w:tplc="76B6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D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46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E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45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9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A83B5E"/>
    <w:multiLevelType w:val="hybridMultilevel"/>
    <w:tmpl w:val="68E0F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9B8"/>
    <w:multiLevelType w:val="hybridMultilevel"/>
    <w:tmpl w:val="EB84A7F6"/>
    <w:lvl w:ilvl="0" w:tplc="55C247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AE4"/>
    <w:multiLevelType w:val="hybridMultilevel"/>
    <w:tmpl w:val="F83A8A64"/>
    <w:lvl w:ilvl="0" w:tplc="EAAC6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1D44"/>
    <w:multiLevelType w:val="hybridMultilevel"/>
    <w:tmpl w:val="114872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229FD"/>
    <w:multiLevelType w:val="hybridMultilevel"/>
    <w:tmpl w:val="B156DCE8"/>
    <w:lvl w:ilvl="0" w:tplc="59E872D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51ABF"/>
    <w:multiLevelType w:val="hybridMultilevel"/>
    <w:tmpl w:val="8902B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F13C9"/>
    <w:multiLevelType w:val="hybridMultilevel"/>
    <w:tmpl w:val="D62E5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38C7"/>
    <w:multiLevelType w:val="hybridMultilevel"/>
    <w:tmpl w:val="3B00CD40"/>
    <w:lvl w:ilvl="0" w:tplc="34A2B4CA">
      <w:start w:val="1"/>
      <w:numFmt w:val="bullet"/>
      <w:lvlText w:val="-"/>
      <w:lvlJc w:val="left"/>
      <w:pPr>
        <w:ind w:left="502" w:hanging="360"/>
      </w:pPr>
      <w:rPr>
        <w:rFonts w:ascii="Arial" w:eastAsia="+mn-ea" w:hAnsi="Arial" w:cs="Arial" w:hint="default"/>
        <w:b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6323"/>
    <w:multiLevelType w:val="hybridMultilevel"/>
    <w:tmpl w:val="AEE896F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D65753"/>
    <w:multiLevelType w:val="hybridMultilevel"/>
    <w:tmpl w:val="89F4F792"/>
    <w:lvl w:ilvl="0" w:tplc="4268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A7A"/>
    <w:multiLevelType w:val="hybridMultilevel"/>
    <w:tmpl w:val="FFEA6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23F9"/>
    <w:multiLevelType w:val="hybridMultilevel"/>
    <w:tmpl w:val="9B685A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7CB4"/>
    <w:multiLevelType w:val="hybridMultilevel"/>
    <w:tmpl w:val="BBF2C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73052"/>
    <w:multiLevelType w:val="hybridMultilevel"/>
    <w:tmpl w:val="8458B094"/>
    <w:lvl w:ilvl="0" w:tplc="FED00C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600C7"/>
    <w:multiLevelType w:val="hybridMultilevel"/>
    <w:tmpl w:val="EC6C9608"/>
    <w:lvl w:ilvl="0" w:tplc="1F0422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477"/>
    <w:multiLevelType w:val="hybridMultilevel"/>
    <w:tmpl w:val="4CAE1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76"/>
    <w:multiLevelType w:val="hybridMultilevel"/>
    <w:tmpl w:val="9E129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34FB9"/>
    <w:multiLevelType w:val="multilevel"/>
    <w:tmpl w:val="DA7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C1AA9"/>
    <w:multiLevelType w:val="hybridMultilevel"/>
    <w:tmpl w:val="91224B7C"/>
    <w:lvl w:ilvl="0" w:tplc="EAAC64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7"/>
  </w:num>
  <w:num w:numId="15">
    <w:abstractNumId w:val="18"/>
  </w:num>
  <w:num w:numId="16">
    <w:abstractNumId w:val="14"/>
  </w:num>
  <w:num w:numId="17">
    <w:abstractNumId w:val="13"/>
  </w:num>
  <w:num w:numId="18">
    <w:abstractNumId w:val="10"/>
  </w:num>
  <w:num w:numId="19">
    <w:abstractNumId w:val="1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39"/>
    <w:rsid w:val="00001506"/>
    <w:rsid w:val="00022E09"/>
    <w:rsid w:val="00024847"/>
    <w:rsid w:val="00043DA1"/>
    <w:rsid w:val="00061919"/>
    <w:rsid w:val="00071B60"/>
    <w:rsid w:val="00086A08"/>
    <w:rsid w:val="00087432"/>
    <w:rsid w:val="000921FF"/>
    <w:rsid w:val="0009743E"/>
    <w:rsid w:val="000A4923"/>
    <w:rsid w:val="000B44EB"/>
    <w:rsid w:val="000F2805"/>
    <w:rsid w:val="00110D9F"/>
    <w:rsid w:val="00115EBE"/>
    <w:rsid w:val="00130279"/>
    <w:rsid w:val="001442D0"/>
    <w:rsid w:val="00155333"/>
    <w:rsid w:val="00187421"/>
    <w:rsid w:val="001B1EAB"/>
    <w:rsid w:val="001B6623"/>
    <w:rsid w:val="001E4801"/>
    <w:rsid w:val="002022B8"/>
    <w:rsid w:val="00221FBD"/>
    <w:rsid w:val="002335C9"/>
    <w:rsid w:val="00236F19"/>
    <w:rsid w:val="00250F5A"/>
    <w:rsid w:val="002531CB"/>
    <w:rsid w:val="00271DC4"/>
    <w:rsid w:val="0027384C"/>
    <w:rsid w:val="00290954"/>
    <w:rsid w:val="00293E86"/>
    <w:rsid w:val="002A0389"/>
    <w:rsid w:val="002B1802"/>
    <w:rsid w:val="002B2BD3"/>
    <w:rsid w:val="002C28D0"/>
    <w:rsid w:val="002C3274"/>
    <w:rsid w:val="002D0A7B"/>
    <w:rsid w:val="002D42A6"/>
    <w:rsid w:val="002F0147"/>
    <w:rsid w:val="002F66D6"/>
    <w:rsid w:val="00315DEC"/>
    <w:rsid w:val="003235D9"/>
    <w:rsid w:val="00333614"/>
    <w:rsid w:val="00366D1E"/>
    <w:rsid w:val="0037532E"/>
    <w:rsid w:val="003841CE"/>
    <w:rsid w:val="00385B6B"/>
    <w:rsid w:val="0038661B"/>
    <w:rsid w:val="003B03A6"/>
    <w:rsid w:val="003B1C9D"/>
    <w:rsid w:val="0041301C"/>
    <w:rsid w:val="0041317A"/>
    <w:rsid w:val="004312FC"/>
    <w:rsid w:val="00431726"/>
    <w:rsid w:val="00437FBB"/>
    <w:rsid w:val="00456206"/>
    <w:rsid w:val="00463760"/>
    <w:rsid w:val="004750BA"/>
    <w:rsid w:val="00491E9E"/>
    <w:rsid w:val="004A276D"/>
    <w:rsid w:val="004B58F7"/>
    <w:rsid w:val="004D42FE"/>
    <w:rsid w:val="00516615"/>
    <w:rsid w:val="0052415B"/>
    <w:rsid w:val="00532010"/>
    <w:rsid w:val="005323C3"/>
    <w:rsid w:val="005348AC"/>
    <w:rsid w:val="005450FA"/>
    <w:rsid w:val="00546300"/>
    <w:rsid w:val="005678E4"/>
    <w:rsid w:val="00593DE9"/>
    <w:rsid w:val="00597927"/>
    <w:rsid w:val="005A0CE5"/>
    <w:rsid w:val="005B46C9"/>
    <w:rsid w:val="005D5A12"/>
    <w:rsid w:val="005D6739"/>
    <w:rsid w:val="005D7886"/>
    <w:rsid w:val="005F48D1"/>
    <w:rsid w:val="00610ED3"/>
    <w:rsid w:val="00620FB8"/>
    <w:rsid w:val="0062646C"/>
    <w:rsid w:val="00633539"/>
    <w:rsid w:val="00636EEB"/>
    <w:rsid w:val="006456DE"/>
    <w:rsid w:val="006532D5"/>
    <w:rsid w:val="00661B9E"/>
    <w:rsid w:val="006629E0"/>
    <w:rsid w:val="006817D6"/>
    <w:rsid w:val="00684641"/>
    <w:rsid w:val="0068792D"/>
    <w:rsid w:val="00693A3E"/>
    <w:rsid w:val="006A0FE0"/>
    <w:rsid w:val="006A7E99"/>
    <w:rsid w:val="006B5A29"/>
    <w:rsid w:val="006C1E92"/>
    <w:rsid w:val="007011A7"/>
    <w:rsid w:val="0070267E"/>
    <w:rsid w:val="007043D4"/>
    <w:rsid w:val="0072373C"/>
    <w:rsid w:val="007403AC"/>
    <w:rsid w:val="00746981"/>
    <w:rsid w:val="0075160D"/>
    <w:rsid w:val="00751B13"/>
    <w:rsid w:val="0075509C"/>
    <w:rsid w:val="00775AF7"/>
    <w:rsid w:val="00786446"/>
    <w:rsid w:val="00793DCF"/>
    <w:rsid w:val="00794A1F"/>
    <w:rsid w:val="007A60D8"/>
    <w:rsid w:val="007A6AE1"/>
    <w:rsid w:val="007B5AAB"/>
    <w:rsid w:val="007C25F1"/>
    <w:rsid w:val="007C6FC6"/>
    <w:rsid w:val="007C7737"/>
    <w:rsid w:val="007D57E8"/>
    <w:rsid w:val="0083266B"/>
    <w:rsid w:val="00837EDA"/>
    <w:rsid w:val="00862F3E"/>
    <w:rsid w:val="0087061A"/>
    <w:rsid w:val="008740B8"/>
    <w:rsid w:val="00892008"/>
    <w:rsid w:val="008B09CC"/>
    <w:rsid w:val="008B0FA2"/>
    <w:rsid w:val="008B3D73"/>
    <w:rsid w:val="008F03BF"/>
    <w:rsid w:val="008F5ADD"/>
    <w:rsid w:val="009174A4"/>
    <w:rsid w:val="00940A55"/>
    <w:rsid w:val="00950CA6"/>
    <w:rsid w:val="00953E19"/>
    <w:rsid w:val="00961D39"/>
    <w:rsid w:val="009634CA"/>
    <w:rsid w:val="00965A06"/>
    <w:rsid w:val="00967524"/>
    <w:rsid w:val="0097132F"/>
    <w:rsid w:val="009732AB"/>
    <w:rsid w:val="00976309"/>
    <w:rsid w:val="00987F1D"/>
    <w:rsid w:val="009A6EA4"/>
    <w:rsid w:val="009E771F"/>
    <w:rsid w:val="009F37EE"/>
    <w:rsid w:val="009F5D47"/>
    <w:rsid w:val="00A037B7"/>
    <w:rsid w:val="00A168FA"/>
    <w:rsid w:val="00A217B9"/>
    <w:rsid w:val="00A226FF"/>
    <w:rsid w:val="00A372F8"/>
    <w:rsid w:val="00A54B79"/>
    <w:rsid w:val="00AA2D6D"/>
    <w:rsid w:val="00AB43A5"/>
    <w:rsid w:val="00AC539B"/>
    <w:rsid w:val="00AD579A"/>
    <w:rsid w:val="00AE2811"/>
    <w:rsid w:val="00B02D51"/>
    <w:rsid w:val="00B05BF1"/>
    <w:rsid w:val="00B13BF1"/>
    <w:rsid w:val="00B47ED6"/>
    <w:rsid w:val="00B65914"/>
    <w:rsid w:val="00B7676F"/>
    <w:rsid w:val="00B7744B"/>
    <w:rsid w:val="00B858DC"/>
    <w:rsid w:val="00BA0B06"/>
    <w:rsid w:val="00BA5A7E"/>
    <w:rsid w:val="00BB2734"/>
    <w:rsid w:val="00BF4F7E"/>
    <w:rsid w:val="00BF6675"/>
    <w:rsid w:val="00C17C2D"/>
    <w:rsid w:val="00C3593B"/>
    <w:rsid w:val="00C634C5"/>
    <w:rsid w:val="00C64AAA"/>
    <w:rsid w:val="00C86FD0"/>
    <w:rsid w:val="00CB5754"/>
    <w:rsid w:val="00CB65F7"/>
    <w:rsid w:val="00CC5137"/>
    <w:rsid w:val="00CD189E"/>
    <w:rsid w:val="00CD2C41"/>
    <w:rsid w:val="00CE2F5A"/>
    <w:rsid w:val="00CF0C03"/>
    <w:rsid w:val="00CF243D"/>
    <w:rsid w:val="00CF4A2F"/>
    <w:rsid w:val="00D1583D"/>
    <w:rsid w:val="00D242DC"/>
    <w:rsid w:val="00D27CDD"/>
    <w:rsid w:val="00D3631B"/>
    <w:rsid w:val="00D44A77"/>
    <w:rsid w:val="00D71C71"/>
    <w:rsid w:val="00DA3365"/>
    <w:rsid w:val="00DA7613"/>
    <w:rsid w:val="00DC57C8"/>
    <w:rsid w:val="00DD5491"/>
    <w:rsid w:val="00DF5218"/>
    <w:rsid w:val="00E039C7"/>
    <w:rsid w:val="00E2249E"/>
    <w:rsid w:val="00E424E6"/>
    <w:rsid w:val="00E55F42"/>
    <w:rsid w:val="00E970A2"/>
    <w:rsid w:val="00EA40BE"/>
    <w:rsid w:val="00EA4989"/>
    <w:rsid w:val="00EB5C1F"/>
    <w:rsid w:val="00EC2190"/>
    <w:rsid w:val="00EC566B"/>
    <w:rsid w:val="00EC6334"/>
    <w:rsid w:val="00ED53ED"/>
    <w:rsid w:val="00ED5CF3"/>
    <w:rsid w:val="00EF4231"/>
    <w:rsid w:val="00EF7D56"/>
    <w:rsid w:val="00F114EE"/>
    <w:rsid w:val="00F15EA0"/>
    <w:rsid w:val="00F17CC8"/>
    <w:rsid w:val="00F30741"/>
    <w:rsid w:val="00F43A15"/>
    <w:rsid w:val="00F4492C"/>
    <w:rsid w:val="00F75E05"/>
    <w:rsid w:val="00F813EF"/>
    <w:rsid w:val="00F85736"/>
    <w:rsid w:val="00F909D9"/>
    <w:rsid w:val="00F92771"/>
    <w:rsid w:val="00FA3003"/>
    <w:rsid w:val="00FB1329"/>
    <w:rsid w:val="00FB3598"/>
    <w:rsid w:val="00FB3730"/>
    <w:rsid w:val="00FC146C"/>
    <w:rsid w:val="00FC4181"/>
    <w:rsid w:val="00FC470B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C2D58"/>
  <w15:docId w15:val="{EC9D4579-D7AB-42E1-AFAC-8C37BBF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s,References,RM1,lp1,Liste de points,List Paragraph (numbered (a)),Table/Figure Heading,List Bullet Mary,Numbered Paragraph,Main numbered paragraph,Numbered List Paragraph,123 List Paragraph,List Paragraph nowy,Liste 1"/>
    <w:basedOn w:val="Normal"/>
    <w:link w:val="ListParagraphChar"/>
    <w:uiPriority w:val="34"/>
    <w:qFormat/>
    <w:rsid w:val="00FA300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ullets Char,References Char,RM1 Char,lp1 Char,Liste de points Char,List Paragraph (numbered (a)) Char,Table/Figure Heading Char,List Bullet Mary Char,Numbered Paragraph Char,Main numbered paragraph Char,Numbered List Paragraph Char"/>
    <w:link w:val="ListParagraph"/>
    <w:uiPriority w:val="34"/>
    <w:rsid w:val="00FA30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7043D4"/>
    <w:rPr>
      <w:i/>
      <w:iCs/>
    </w:rPr>
  </w:style>
  <w:style w:type="paragraph" w:customStyle="1" w:styleId="Default">
    <w:name w:val="Default"/>
    <w:rsid w:val="00636E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">
    <w:name w:val="Body"/>
    <w:rsid w:val="00636E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81"/>
  </w:style>
  <w:style w:type="paragraph" w:styleId="Footer">
    <w:name w:val="footer"/>
    <w:basedOn w:val="Normal"/>
    <w:link w:val="FooterChar"/>
    <w:uiPriority w:val="99"/>
    <w:unhideWhenUsed/>
    <w:rsid w:val="00F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81"/>
  </w:style>
  <w:style w:type="character" w:styleId="Strong">
    <w:name w:val="Strong"/>
    <w:basedOn w:val="DefaultParagraphFont"/>
    <w:uiPriority w:val="22"/>
    <w:qFormat/>
    <w:rsid w:val="00C17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9"/>
    <w:rPr>
      <w:b/>
      <w:bCs/>
      <w:sz w:val="20"/>
      <w:szCs w:val="20"/>
    </w:rPr>
  </w:style>
  <w:style w:type="paragraph" w:styleId="NoSpacing">
    <w:name w:val="No Spacing"/>
    <w:uiPriority w:val="1"/>
    <w:qFormat/>
    <w:rsid w:val="00F43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5AE2-90A9-490F-A56A-0FF8AC2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N'DA</dc:creator>
  <cp:lastModifiedBy>Kory Harris</cp:lastModifiedBy>
  <cp:revision>2</cp:revision>
  <cp:lastPrinted>2019-07-18T17:50:00Z</cp:lastPrinted>
  <dcterms:created xsi:type="dcterms:W3CDTF">2019-07-23T20:31:00Z</dcterms:created>
  <dcterms:modified xsi:type="dcterms:W3CDTF">2019-07-23T20:31:00Z</dcterms:modified>
</cp:coreProperties>
</file>